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415E2" w14:textId="31A30B97" w:rsidR="001369A8" w:rsidRPr="00FE538C" w:rsidRDefault="00256118" w:rsidP="00256118">
      <w:pPr>
        <w:jc w:val="center"/>
        <w:rPr>
          <w:color w:val="000000" w:themeColor="text1"/>
          <w:u w:val="single"/>
        </w:rPr>
      </w:pPr>
      <w:r w:rsidRPr="00FE538C">
        <w:rPr>
          <w:color w:val="000000" w:themeColor="text1"/>
          <w:u w:val="single"/>
        </w:rPr>
        <w:t>Introduction and Soteriology</w:t>
      </w:r>
    </w:p>
    <w:p w14:paraId="4866A2A3" w14:textId="4F3C920C" w:rsidR="00256118" w:rsidRPr="00FE538C" w:rsidRDefault="00256118" w:rsidP="00256118">
      <w:pPr>
        <w:rPr>
          <w:b/>
          <w:bCs/>
          <w:color w:val="000000" w:themeColor="text1"/>
        </w:rPr>
      </w:pPr>
      <w:r w:rsidRPr="00FE538C">
        <w:rPr>
          <w:b/>
          <w:bCs/>
          <w:color w:val="000000" w:themeColor="text1"/>
        </w:rPr>
        <w:t>Purpose of the Class</w:t>
      </w:r>
    </w:p>
    <w:p w14:paraId="79D63583" w14:textId="7BBA38E0" w:rsidR="00256118" w:rsidRPr="00FE538C" w:rsidRDefault="00256118" w:rsidP="00256118">
      <w:pPr>
        <w:pStyle w:val="ListParagraph"/>
        <w:numPr>
          <w:ilvl w:val="0"/>
          <w:numId w:val="1"/>
        </w:numPr>
        <w:rPr>
          <w:color w:val="000000" w:themeColor="text1"/>
        </w:rPr>
      </w:pPr>
      <w:r w:rsidRPr="00FE538C">
        <w:rPr>
          <w:color w:val="000000" w:themeColor="text1"/>
        </w:rPr>
        <w:t>Explore who we are and what we believe</w:t>
      </w:r>
      <w:r w:rsidR="000A4102" w:rsidRPr="00FE538C">
        <w:rPr>
          <w:color w:val="000000" w:themeColor="text1"/>
        </w:rPr>
        <w:t xml:space="preserve"> </w:t>
      </w:r>
    </w:p>
    <w:p w14:paraId="6FE95961" w14:textId="36D866CB" w:rsidR="00256118" w:rsidRPr="00FE538C" w:rsidRDefault="00256118" w:rsidP="00256118">
      <w:pPr>
        <w:pStyle w:val="ListParagraph"/>
        <w:numPr>
          <w:ilvl w:val="0"/>
          <w:numId w:val="1"/>
        </w:numPr>
        <w:rPr>
          <w:color w:val="000000" w:themeColor="text1"/>
        </w:rPr>
      </w:pPr>
      <w:r w:rsidRPr="00FE538C">
        <w:rPr>
          <w:color w:val="000000" w:themeColor="text1"/>
        </w:rPr>
        <w:t>Preparation for membership</w:t>
      </w:r>
    </w:p>
    <w:p w14:paraId="56EB13F5" w14:textId="025CDA26" w:rsidR="00256118" w:rsidRPr="00FE538C" w:rsidRDefault="00256118" w:rsidP="00256118">
      <w:pPr>
        <w:pStyle w:val="ListParagraph"/>
        <w:numPr>
          <w:ilvl w:val="0"/>
          <w:numId w:val="1"/>
        </w:numPr>
        <w:rPr>
          <w:color w:val="000000" w:themeColor="text1"/>
        </w:rPr>
      </w:pPr>
      <w:r w:rsidRPr="00FE538C">
        <w:rPr>
          <w:color w:val="000000" w:themeColor="text1"/>
        </w:rPr>
        <w:t>Refresher for those who already are members</w:t>
      </w:r>
    </w:p>
    <w:p w14:paraId="335F4366" w14:textId="77777777" w:rsidR="00350CDC" w:rsidRPr="00FE538C" w:rsidRDefault="00350CDC" w:rsidP="000A4102">
      <w:pPr>
        <w:rPr>
          <w:b/>
          <w:bCs/>
          <w:color w:val="000000" w:themeColor="text1"/>
        </w:rPr>
      </w:pPr>
    </w:p>
    <w:p w14:paraId="49F9E8C7" w14:textId="2EB00FEA" w:rsidR="000A4102" w:rsidRPr="00FE538C" w:rsidRDefault="000A4102" w:rsidP="000A4102">
      <w:pPr>
        <w:rPr>
          <w:b/>
          <w:bCs/>
          <w:color w:val="000000" w:themeColor="text1"/>
        </w:rPr>
      </w:pPr>
      <w:r w:rsidRPr="00FE538C">
        <w:rPr>
          <w:b/>
          <w:bCs/>
          <w:color w:val="000000" w:themeColor="text1"/>
        </w:rPr>
        <w:t>Who We Are</w:t>
      </w:r>
    </w:p>
    <w:p w14:paraId="5D1AB7E4" w14:textId="5BBC32FD" w:rsidR="00350CDC" w:rsidRPr="00FE538C" w:rsidRDefault="00350CDC" w:rsidP="000A4102">
      <w:pPr>
        <w:pStyle w:val="NormalWeb"/>
        <w:spacing w:before="0" w:beforeAutospacing="0" w:after="160" w:afterAutospacing="0" w:line="278" w:lineRule="auto"/>
        <w:rPr>
          <w:color w:val="000000" w:themeColor="text1"/>
          <w:u w:val="single"/>
        </w:rPr>
      </w:pPr>
      <w:r w:rsidRPr="00FE538C">
        <w:rPr>
          <w:color w:val="000000" w:themeColor="text1"/>
          <w:shd w:val="clear" w:color="auto" w:fill="FFFFFF"/>
        </w:rPr>
        <w:t>Three Rivers Presbyterian Church, in Grove, OK, is a Christian congregation that is part of the Presbyterian Church in America (PCA). Founded in 1973, the PCA is a denomination that is faithful to the Scripture, true to the Reformed Faith, and obedient to the Great Commission.</w:t>
      </w:r>
    </w:p>
    <w:p w14:paraId="013524C3" w14:textId="7082F0C3" w:rsidR="00350CDC" w:rsidRPr="00FE538C" w:rsidRDefault="00350CDC" w:rsidP="000A4102">
      <w:pPr>
        <w:pStyle w:val="NormalWeb"/>
        <w:spacing w:before="0" w:beforeAutospacing="0" w:after="160" w:afterAutospacing="0" w:line="278" w:lineRule="auto"/>
        <w:rPr>
          <w:color w:val="000000" w:themeColor="text1"/>
          <w:shd w:val="clear" w:color="auto" w:fill="FFFFFF"/>
        </w:rPr>
      </w:pPr>
      <w:r w:rsidRPr="00FE538C">
        <w:rPr>
          <w:color w:val="000000" w:themeColor="text1"/>
          <w:shd w:val="clear" w:color="auto" w:fill="FFFFFF"/>
        </w:rPr>
        <w:t>We embrace the Christian faith as revealed in the Bible and expressed in the historic creeds and confessions of the Christian church, including the Apostles’ and Nicene Creeds. As an evangelical and reformed congregation, we submit to the</w:t>
      </w:r>
      <w:r w:rsidRPr="00FE538C">
        <w:rPr>
          <w:rStyle w:val="apple-converted-space"/>
          <w:rFonts w:eastAsiaTheme="majorEastAsia"/>
          <w:color w:val="000000" w:themeColor="text1"/>
          <w:shd w:val="clear" w:color="auto" w:fill="FFFFFF"/>
        </w:rPr>
        <w:t xml:space="preserve"> </w:t>
      </w:r>
      <w:r w:rsidRPr="00FE538C">
        <w:rPr>
          <w:rStyle w:val="apple-converted-space"/>
          <w:rFonts w:eastAsiaTheme="majorEastAsia"/>
          <w:i/>
          <w:iCs/>
          <w:color w:val="000000" w:themeColor="text1"/>
          <w:shd w:val="clear" w:color="auto" w:fill="FFFFFF"/>
        </w:rPr>
        <w:t>Westminster Confession of Faith</w:t>
      </w:r>
      <w:r w:rsidRPr="00FE538C">
        <w:rPr>
          <w:rStyle w:val="apple-converted-space"/>
          <w:rFonts w:eastAsiaTheme="majorEastAsia"/>
          <w:color w:val="000000" w:themeColor="text1"/>
          <w:shd w:val="clear" w:color="auto" w:fill="FFFFFF"/>
        </w:rPr>
        <w:t>,</w:t>
      </w:r>
      <w:r w:rsidRPr="00FE538C">
        <w:rPr>
          <w:color w:val="000000" w:themeColor="text1"/>
          <w:shd w:val="clear" w:color="auto" w:fill="FFFFFF"/>
        </w:rPr>
        <w:t xml:space="preserve"> along with t</w:t>
      </w:r>
      <w:r w:rsidRPr="00FE538C">
        <w:rPr>
          <w:color w:val="000000" w:themeColor="text1"/>
          <w:shd w:val="clear" w:color="auto" w:fill="FFFFFF"/>
        </w:rPr>
        <w:t xml:space="preserve">he </w:t>
      </w:r>
      <w:r w:rsidRPr="00FE538C">
        <w:rPr>
          <w:i/>
          <w:iCs/>
          <w:color w:val="000000" w:themeColor="text1"/>
          <w:shd w:val="clear" w:color="auto" w:fill="FFFFFF"/>
        </w:rPr>
        <w:t>Larger and Shorter Catechisms</w:t>
      </w:r>
      <w:r w:rsidRPr="00FE538C">
        <w:rPr>
          <w:color w:val="000000" w:themeColor="text1"/>
          <w:shd w:val="clear" w:color="auto" w:fill="FFFFFF"/>
        </w:rPr>
        <w:t>.</w:t>
      </w:r>
    </w:p>
    <w:p w14:paraId="4CEE3E5E" w14:textId="68A96D27" w:rsidR="00350CDC" w:rsidRPr="00FE538C" w:rsidRDefault="00350CDC" w:rsidP="000A4102">
      <w:pPr>
        <w:pStyle w:val="NormalWeb"/>
        <w:spacing w:before="0" w:beforeAutospacing="0" w:after="160" w:afterAutospacing="0" w:line="278" w:lineRule="auto"/>
        <w:rPr>
          <w:b/>
          <w:bCs/>
          <w:color w:val="000000" w:themeColor="text1"/>
        </w:rPr>
      </w:pPr>
      <w:r w:rsidRPr="00FE538C">
        <w:rPr>
          <w:b/>
          <w:bCs/>
          <w:color w:val="000000" w:themeColor="text1"/>
          <w:shd w:val="clear" w:color="auto" w:fill="FFFFFF"/>
        </w:rPr>
        <w:t>Summary</w:t>
      </w:r>
    </w:p>
    <w:p w14:paraId="3D8BF198" w14:textId="2386B0B0" w:rsidR="000A4102" w:rsidRPr="00FE538C" w:rsidRDefault="000A4102" w:rsidP="000A4102">
      <w:pPr>
        <w:pStyle w:val="NormalWeb"/>
        <w:spacing w:before="0" w:beforeAutospacing="0" w:after="160" w:afterAutospacing="0" w:line="278" w:lineRule="auto"/>
        <w:rPr>
          <w:color w:val="000000" w:themeColor="text1"/>
        </w:rPr>
      </w:pPr>
      <w:r w:rsidRPr="00FE538C">
        <w:rPr>
          <w:color w:val="000000" w:themeColor="text1"/>
          <w:u w:val="single"/>
        </w:rPr>
        <w:t>We are Evangelical</w:t>
      </w:r>
      <w:r w:rsidRPr="00FE538C">
        <w:rPr>
          <w:color w:val="000000" w:themeColor="text1"/>
        </w:rPr>
        <w:t>.</w:t>
      </w:r>
    </w:p>
    <w:p w14:paraId="3CC021EB" w14:textId="77777777" w:rsidR="000A4102" w:rsidRPr="00FE538C" w:rsidRDefault="000A4102" w:rsidP="000A4102">
      <w:pPr>
        <w:pStyle w:val="NormalWeb"/>
        <w:spacing w:before="0" w:beforeAutospacing="0" w:after="160" w:afterAutospacing="0" w:line="278" w:lineRule="auto"/>
        <w:rPr>
          <w:color w:val="000000" w:themeColor="text1"/>
        </w:rPr>
      </w:pPr>
      <w:r w:rsidRPr="00FE538C">
        <w:rPr>
          <w:color w:val="000000" w:themeColor="text1"/>
        </w:rPr>
        <w:t>We proclaim the gospel of salvation through faith in Jesus Christ. Jesus Christ is the heart of who we are and what we do. The word “evangelical” comes from the Greek word meaning “good news.” The Bible teaches that the good news is Christ came into the world to die for our sins, was raised on the third day, and is renewing all things for his glory.</w:t>
      </w:r>
    </w:p>
    <w:p w14:paraId="31E21C13" w14:textId="77777777" w:rsidR="000A4102" w:rsidRPr="00FE538C" w:rsidRDefault="000A4102" w:rsidP="000A4102">
      <w:pPr>
        <w:pStyle w:val="NormalWeb"/>
        <w:spacing w:before="0" w:beforeAutospacing="0" w:after="160" w:afterAutospacing="0" w:line="278" w:lineRule="auto"/>
        <w:rPr>
          <w:color w:val="000000" w:themeColor="text1"/>
        </w:rPr>
      </w:pPr>
      <w:r w:rsidRPr="00FE538C">
        <w:rPr>
          <w:color w:val="000000" w:themeColor="text1"/>
          <w:u w:val="single"/>
        </w:rPr>
        <w:t>We are Reformed</w:t>
      </w:r>
      <w:r w:rsidRPr="00FE538C">
        <w:rPr>
          <w:color w:val="000000" w:themeColor="text1"/>
        </w:rPr>
        <w:t>.</w:t>
      </w:r>
    </w:p>
    <w:p w14:paraId="4A5BC75D" w14:textId="77777777" w:rsidR="000A4102" w:rsidRPr="00FE538C" w:rsidRDefault="000A4102" w:rsidP="000A4102">
      <w:pPr>
        <w:pStyle w:val="NormalWeb"/>
        <w:spacing w:before="0" w:beforeAutospacing="0" w:after="160" w:afterAutospacing="0" w:line="278" w:lineRule="auto"/>
        <w:rPr>
          <w:color w:val="000000" w:themeColor="text1"/>
        </w:rPr>
      </w:pPr>
      <w:r w:rsidRPr="00FE538C">
        <w:rPr>
          <w:color w:val="000000" w:themeColor="text1"/>
        </w:rPr>
        <w:t>We teach the biblical truth recovered during the Protestant Reformation. The Bible, not tradition, is the source of truth. We are saved by God’s grace alone, not by human works. Salvation is received by faith in Jesus Christ alone, not by human merit or achievement. We are saved as a result of God’s sovereign will and plan. We believe the system of doctrine taught in the Bible is summarized best in the Westminster Confession of Faith with the Larger and Shorter Catechisms.   </w:t>
      </w:r>
    </w:p>
    <w:p w14:paraId="3DFC190C" w14:textId="77777777" w:rsidR="000A4102" w:rsidRPr="00FE538C" w:rsidRDefault="000A4102" w:rsidP="000A4102">
      <w:pPr>
        <w:pStyle w:val="NormalWeb"/>
        <w:spacing w:before="0" w:beforeAutospacing="0" w:after="160" w:afterAutospacing="0" w:line="278" w:lineRule="auto"/>
        <w:rPr>
          <w:color w:val="000000" w:themeColor="text1"/>
        </w:rPr>
      </w:pPr>
      <w:r w:rsidRPr="00FE538C">
        <w:rPr>
          <w:color w:val="000000" w:themeColor="text1"/>
          <w:u w:val="single"/>
        </w:rPr>
        <w:t>We are Presbyterian</w:t>
      </w:r>
      <w:r w:rsidRPr="00FE538C">
        <w:rPr>
          <w:color w:val="000000" w:themeColor="text1"/>
        </w:rPr>
        <w:t>.</w:t>
      </w:r>
    </w:p>
    <w:p w14:paraId="0B59A82C" w14:textId="4629AF30" w:rsidR="000A4102" w:rsidRPr="00FE538C" w:rsidRDefault="000A4102" w:rsidP="000A4102">
      <w:pPr>
        <w:pStyle w:val="NormalWeb"/>
        <w:spacing w:before="0" w:beforeAutospacing="0" w:after="160" w:afterAutospacing="0" w:line="278" w:lineRule="auto"/>
        <w:rPr>
          <w:color w:val="000000" w:themeColor="text1"/>
        </w:rPr>
      </w:pPr>
      <w:r w:rsidRPr="00FE538C">
        <w:rPr>
          <w:color w:val="000000" w:themeColor="text1"/>
        </w:rPr>
        <w:t>We are a church that embraces a representative form of church government. As a congregation, we are led by elders</w:t>
      </w:r>
      <w:r w:rsidR="00350CDC" w:rsidRPr="00FE538C">
        <w:rPr>
          <w:rStyle w:val="apple-converted-space"/>
          <w:rFonts w:eastAsiaTheme="majorEastAsia"/>
          <w:color w:val="000000" w:themeColor="text1"/>
        </w:rPr>
        <w:t xml:space="preserve"> (1 Tim. 3 &amp; Titus 1). </w:t>
      </w:r>
      <w:r w:rsidRPr="00FE538C">
        <w:rPr>
          <w:color w:val="000000" w:themeColor="text1"/>
        </w:rPr>
        <w:t>Elders are elected by members of the congregation. Together, the elders and pastor comprise the Session. Pastors and representatives of local churches in a region form a “Presbytery.” Representatives of Presbyteries and local churches meet annually at a “General Assembly.” </w:t>
      </w:r>
    </w:p>
    <w:p w14:paraId="0995460D" w14:textId="77777777" w:rsidR="000A4102" w:rsidRPr="00FE538C" w:rsidRDefault="000A4102" w:rsidP="000A4102">
      <w:pPr>
        <w:pStyle w:val="NormalWeb"/>
        <w:spacing w:before="0" w:beforeAutospacing="0" w:after="160" w:afterAutospacing="0" w:line="278" w:lineRule="auto"/>
        <w:rPr>
          <w:color w:val="000000" w:themeColor="text1"/>
        </w:rPr>
      </w:pPr>
      <w:r w:rsidRPr="00FE538C">
        <w:rPr>
          <w:color w:val="000000" w:themeColor="text1"/>
          <w:u w:val="single"/>
        </w:rPr>
        <w:lastRenderedPageBreak/>
        <w:t>We are Missional</w:t>
      </w:r>
      <w:r w:rsidRPr="00FE538C">
        <w:rPr>
          <w:color w:val="000000" w:themeColor="text1"/>
        </w:rPr>
        <w:t>.</w:t>
      </w:r>
    </w:p>
    <w:p w14:paraId="7168CD57" w14:textId="5C9A8368" w:rsidR="00350CDC" w:rsidRPr="00FE538C" w:rsidRDefault="000A4102" w:rsidP="00350CDC">
      <w:pPr>
        <w:pStyle w:val="NormalWeb"/>
        <w:spacing w:before="0" w:beforeAutospacing="0" w:after="160" w:afterAutospacing="0" w:line="278" w:lineRule="auto"/>
        <w:rPr>
          <w:color w:val="000000" w:themeColor="text1"/>
        </w:rPr>
      </w:pPr>
      <w:r w:rsidRPr="00FE538C">
        <w:rPr>
          <w:color w:val="000000" w:themeColor="text1"/>
        </w:rPr>
        <w:t>We believe in the Great Commission</w:t>
      </w:r>
      <w:r w:rsidR="00350CDC" w:rsidRPr="00FE538C">
        <w:rPr>
          <w:rStyle w:val="apple-converted-space"/>
          <w:rFonts w:eastAsiaTheme="majorEastAsia"/>
          <w:color w:val="000000" w:themeColor="text1"/>
        </w:rPr>
        <w:t xml:space="preserve"> (Matt. 28:18-20). </w:t>
      </w:r>
      <w:r w:rsidRPr="00FE538C">
        <w:rPr>
          <w:color w:val="000000" w:themeColor="text1"/>
        </w:rPr>
        <w:t>We take seriously Christ’s call to go into all the world and preach the gospel to every creature. Our desire is to expand the Kingdom of our Lord Jesus Christ to reach people from every tribe and people and language and nation</w:t>
      </w:r>
      <w:r w:rsidR="00350CDC" w:rsidRPr="00FE538C">
        <w:rPr>
          <w:rStyle w:val="apple-converted-space"/>
          <w:rFonts w:eastAsiaTheme="majorEastAsia"/>
          <w:color w:val="000000" w:themeColor="text1"/>
        </w:rPr>
        <w:t xml:space="preserve"> (Rev. 5:9). </w:t>
      </w:r>
      <w:r w:rsidRPr="00FE538C">
        <w:rPr>
          <w:color w:val="000000" w:themeColor="text1"/>
        </w:rPr>
        <w:t>We long to join in cooperative ministry with other parts of the universal church to pursue God’s global mission. We hope to engage the culture with Reformed thinking and leadership, along with deeds of love, mercy, and justice to show the transformational power of the gospel. </w:t>
      </w:r>
    </w:p>
    <w:p w14:paraId="4FD0830A" w14:textId="77777777" w:rsidR="00350CDC" w:rsidRPr="00FE538C" w:rsidRDefault="00350CDC" w:rsidP="000A4102">
      <w:pPr>
        <w:rPr>
          <w:b/>
          <w:bCs/>
          <w:color w:val="000000" w:themeColor="text1"/>
        </w:rPr>
      </w:pPr>
    </w:p>
    <w:p w14:paraId="102B48B6" w14:textId="5D8EF16B" w:rsidR="004B301D" w:rsidRPr="00FE538C" w:rsidRDefault="00A44847" w:rsidP="000A4102">
      <w:pPr>
        <w:rPr>
          <w:b/>
          <w:bCs/>
          <w:color w:val="000000" w:themeColor="text1"/>
        </w:rPr>
      </w:pPr>
      <w:r w:rsidRPr="00FE538C">
        <w:rPr>
          <w:b/>
          <w:bCs/>
          <w:color w:val="000000" w:themeColor="text1"/>
        </w:rPr>
        <w:t>What We Believe – S</w:t>
      </w:r>
      <w:r w:rsidR="00864941" w:rsidRPr="00FE538C">
        <w:rPr>
          <w:b/>
          <w:bCs/>
          <w:color w:val="000000" w:themeColor="text1"/>
        </w:rPr>
        <w:t xml:space="preserve">alvation </w:t>
      </w:r>
      <w:r w:rsidRPr="00FE538C">
        <w:rPr>
          <w:b/>
          <w:bCs/>
          <w:color w:val="000000" w:themeColor="text1"/>
        </w:rPr>
        <w:t xml:space="preserve"> </w:t>
      </w:r>
    </w:p>
    <w:p w14:paraId="63BC68D5" w14:textId="4BB8EEF7" w:rsidR="00A44847" w:rsidRPr="00FE538C" w:rsidRDefault="00A44847" w:rsidP="00A44847">
      <w:pPr>
        <w:pStyle w:val="ListParagraph"/>
        <w:numPr>
          <w:ilvl w:val="0"/>
          <w:numId w:val="3"/>
        </w:numPr>
        <w:rPr>
          <w:color w:val="000000" w:themeColor="text1"/>
          <w:u w:val="single"/>
          <w:shd w:val="clear" w:color="auto" w:fill="FFFFFF"/>
        </w:rPr>
      </w:pPr>
      <w:r w:rsidRPr="00FE538C">
        <w:rPr>
          <w:color w:val="000000" w:themeColor="text1"/>
          <w:u w:val="single"/>
          <w:shd w:val="clear" w:color="auto" w:fill="FFFFFF"/>
        </w:rPr>
        <w:t>Five Solas</w:t>
      </w:r>
    </w:p>
    <w:p w14:paraId="0CCA2E3F" w14:textId="77777777" w:rsidR="00A44847" w:rsidRPr="00FE538C" w:rsidRDefault="00A44847" w:rsidP="00A44847">
      <w:pPr>
        <w:pStyle w:val="ListParagraph"/>
        <w:ind w:left="360"/>
        <w:rPr>
          <w:color w:val="000000" w:themeColor="text1"/>
          <w:u w:val="single"/>
          <w:shd w:val="clear" w:color="auto" w:fill="FFFFFF"/>
        </w:rPr>
      </w:pPr>
    </w:p>
    <w:p w14:paraId="2EC0D199" w14:textId="5B384855" w:rsidR="00A44847" w:rsidRPr="00FE538C" w:rsidRDefault="00A44847" w:rsidP="00A44847">
      <w:pPr>
        <w:pStyle w:val="ListParagraph"/>
        <w:numPr>
          <w:ilvl w:val="0"/>
          <w:numId w:val="4"/>
        </w:numPr>
        <w:rPr>
          <w:rStyle w:val="apple-converted-space"/>
          <w:color w:val="000000" w:themeColor="text1"/>
          <w:shd w:val="clear" w:color="auto" w:fill="FFFFFF"/>
        </w:rPr>
      </w:pPr>
      <w:r w:rsidRPr="00FE538C">
        <w:rPr>
          <w:color w:val="000000" w:themeColor="text1"/>
          <w:shd w:val="clear" w:color="auto" w:fill="FFFFFF"/>
        </w:rPr>
        <w:t>These five statements of the evangelical faith lay at the center of what distinguished the theology of the Reformation from the theology of the Roman Catholic church in the 16th century.</w:t>
      </w:r>
      <w:r w:rsidRPr="00FE538C">
        <w:rPr>
          <w:rStyle w:val="apple-converted-space"/>
          <w:color w:val="000000" w:themeColor="text1"/>
          <w:shd w:val="clear" w:color="auto" w:fill="FFFFFF"/>
        </w:rPr>
        <w:t> </w:t>
      </w:r>
    </w:p>
    <w:p w14:paraId="3B184E1E" w14:textId="77777777" w:rsidR="00A44847" w:rsidRPr="00FE538C" w:rsidRDefault="00A44847" w:rsidP="00A44847">
      <w:pPr>
        <w:pStyle w:val="ListParagraph"/>
        <w:rPr>
          <w:rStyle w:val="apple-converted-space"/>
          <w:color w:val="000000" w:themeColor="text1"/>
          <w:shd w:val="clear" w:color="auto" w:fill="FFFFFF"/>
        </w:rPr>
      </w:pPr>
    </w:p>
    <w:p w14:paraId="0DBB86BC" w14:textId="72268A4C" w:rsidR="00A44847" w:rsidRPr="00FE538C" w:rsidRDefault="00A44847" w:rsidP="00A44847">
      <w:pPr>
        <w:pStyle w:val="ListParagraph"/>
        <w:numPr>
          <w:ilvl w:val="0"/>
          <w:numId w:val="4"/>
        </w:numPr>
        <w:rPr>
          <w:rStyle w:val="apple-converted-space"/>
          <w:color w:val="000000" w:themeColor="text1"/>
          <w:shd w:val="clear" w:color="auto" w:fill="FFFFFF"/>
        </w:rPr>
      </w:pPr>
      <w:r w:rsidRPr="00FE538C">
        <w:rPr>
          <w:rStyle w:val="Emphasis"/>
          <w:b/>
          <w:bCs/>
          <w:color w:val="000000" w:themeColor="text1"/>
        </w:rPr>
        <w:t>Sola scriptura</w:t>
      </w:r>
      <w:r w:rsidRPr="00FE538C">
        <w:rPr>
          <w:rStyle w:val="apple-converted-space"/>
          <w:color w:val="000000" w:themeColor="text1"/>
          <w:shd w:val="clear" w:color="auto" w:fill="FFFFFF"/>
        </w:rPr>
        <w:t> </w:t>
      </w:r>
      <w:r w:rsidRPr="00FE538C">
        <w:rPr>
          <w:color w:val="000000" w:themeColor="text1"/>
          <w:shd w:val="clear" w:color="auto" w:fill="FFFFFF"/>
        </w:rPr>
        <w:t>is the belief that because Scripture is God’s inspired Word, it is the only inerrant, sufficient, and final authority for the church</w:t>
      </w:r>
      <w:r w:rsidR="00314120" w:rsidRPr="00FE538C">
        <w:rPr>
          <w:color w:val="000000" w:themeColor="text1"/>
          <w:shd w:val="clear" w:color="auto" w:fill="FFFFFF"/>
        </w:rPr>
        <w:t xml:space="preserve"> (</w:t>
      </w:r>
      <w:r w:rsidR="00314120" w:rsidRPr="00FE538C">
        <w:rPr>
          <w:color w:val="000000" w:themeColor="text1"/>
        </w:rPr>
        <w:t>2 Tim. 3:16; 2 Pet. 1:19-20).</w:t>
      </w:r>
    </w:p>
    <w:p w14:paraId="6E2C8EAB" w14:textId="77777777" w:rsidR="00A44847" w:rsidRPr="00FE538C" w:rsidRDefault="00A44847" w:rsidP="00A44847">
      <w:pPr>
        <w:pStyle w:val="ListParagraph"/>
        <w:rPr>
          <w:rStyle w:val="Emphasis"/>
          <w:color w:val="000000" w:themeColor="text1"/>
        </w:rPr>
      </w:pPr>
    </w:p>
    <w:p w14:paraId="7639E68E" w14:textId="6A1D6B1B" w:rsidR="00A44847" w:rsidRPr="00FE538C" w:rsidRDefault="00A44847" w:rsidP="00A44847">
      <w:pPr>
        <w:pStyle w:val="ListParagraph"/>
        <w:numPr>
          <w:ilvl w:val="0"/>
          <w:numId w:val="4"/>
        </w:numPr>
        <w:rPr>
          <w:rStyle w:val="apple-converted-space"/>
          <w:color w:val="000000" w:themeColor="text1"/>
          <w:shd w:val="clear" w:color="auto" w:fill="FFFFFF"/>
        </w:rPr>
      </w:pPr>
      <w:r w:rsidRPr="00FE538C">
        <w:rPr>
          <w:rStyle w:val="Emphasis"/>
          <w:b/>
          <w:bCs/>
          <w:color w:val="000000" w:themeColor="text1"/>
        </w:rPr>
        <w:t>Solus Christus</w:t>
      </w:r>
      <w:r w:rsidRPr="00FE538C">
        <w:rPr>
          <w:rStyle w:val="apple-converted-space"/>
          <w:i/>
          <w:iCs/>
          <w:color w:val="000000" w:themeColor="text1"/>
        </w:rPr>
        <w:t> </w:t>
      </w:r>
      <w:r w:rsidRPr="00FE538C">
        <w:rPr>
          <w:color w:val="000000" w:themeColor="text1"/>
          <w:shd w:val="clear" w:color="auto" w:fill="FFFFFF"/>
        </w:rPr>
        <w:t>is the assertion that Christ alone is the basis on which the ungodly are justified in God’s sight</w:t>
      </w:r>
      <w:r w:rsidR="00314120" w:rsidRPr="00FE538C">
        <w:rPr>
          <w:color w:val="000000" w:themeColor="text1"/>
          <w:shd w:val="clear" w:color="auto" w:fill="FFFFFF"/>
        </w:rPr>
        <w:t xml:space="preserve"> (John 14:6; 1 Tim 2:5; Acts 4:12)</w:t>
      </w:r>
      <w:r w:rsidRPr="00FE538C">
        <w:rPr>
          <w:color w:val="000000" w:themeColor="text1"/>
          <w:shd w:val="clear" w:color="auto" w:fill="FFFFFF"/>
        </w:rPr>
        <w:t>.</w:t>
      </w:r>
      <w:r w:rsidRPr="00FE538C">
        <w:rPr>
          <w:rStyle w:val="apple-converted-space"/>
          <w:color w:val="000000" w:themeColor="text1"/>
          <w:shd w:val="clear" w:color="auto" w:fill="FFFFFF"/>
        </w:rPr>
        <w:t> </w:t>
      </w:r>
    </w:p>
    <w:p w14:paraId="264EBAF7" w14:textId="77777777" w:rsidR="00A44847" w:rsidRPr="00FE538C" w:rsidRDefault="00A44847" w:rsidP="00A44847">
      <w:pPr>
        <w:pStyle w:val="ListParagraph"/>
        <w:rPr>
          <w:rStyle w:val="Emphasis"/>
          <w:color w:val="000000" w:themeColor="text1"/>
        </w:rPr>
      </w:pPr>
    </w:p>
    <w:p w14:paraId="356756B6" w14:textId="171DCC94" w:rsidR="00A44847" w:rsidRPr="00FE538C" w:rsidRDefault="00A44847" w:rsidP="00A44847">
      <w:pPr>
        <w:pStyle w:val="ListParagraph"/>
        <w:numPr>
          <w:ilvl w:val="0"/>
          <w:numId w:val="4"/>
        </w:numPr>
        <w:rPr>
          <w:rStyle w:val="apple-converted-space"/>
          <w:color w:val="000000" w:themeColor="text1"/>
          <w:shd w:val="clear" w:color="auto" w:fill="FFFFFF"/>
        </w:rPr>
      </w:pPr>
      <w:r w:rsidRPr="00FE538C">
        <w:rPr>
          <w:rStyle w:val="Emphasis"/>
          <w:b/>
          <w:bCs/>
          <w:color w:val="000000" w:themeColor="text1"/>
        </w:rPr>
        <w:t>Sola fide</w:t>
      </w:r>
      <w:r w:rsidRPr="00FE538C">
        <w:rPr>
          <w:rStyle w:val="apple-converted-space"/>
          <w:i/>
          <w:iCs/>
          <w:color w:val="000000" w:themeColor="text1"/>
        </w:rPr>
        <w:t> </w:t>
      </w:r>
      <w:r w:rsidRPr="00FE538C">
        <w:rPr>
          <w:color w:val="000000" w:themeColor="text1"/>
          <w:shd w:val="clear" w:color="auto" w:fill="FFFFFF"/>
        </w:rPr>
        <w:t>maintains that the believer receives the redemption Christ has accomplished only through faith</w:t>
      </w:r>
      <w:r w:rsidR="00314120" w:rsidRPr="00FE538C">
        <w:rPr>
          <w:color w:val="000000" w:themeColor="text1"/>
          <w:shd w:val="clear" w:color="auto" w:fill="FFFFFF"/>
        </w:rPr>
        <w:t xml:space="preserve"> </w:t>
      </w:r>
      <w:r w:rsidR="00314120" w:rsidRPr="00FE538C">
        <w:rPr>
          <w:color w:val="000000" w:themeColor="text1"/>
        </w:rPr>
        <w:t>(Rom 3:24; Gal. 2:15-16; Phil 3:9)</w:t>
      </w:r>
      <w:r w:rsidRPr="00FE538C">
        <w:rPr>
          <w:color w:val="000000" w:themeColor="text1"/>
          <w:shd w:val="clear" w:color="auto" w:fill="FFFFFF"/>
        </w:rPr>
        <w:t>.</w:t>
      </w:r>
      <w:r w:rsidRPr="00FE538C">
        <w:rPr>
          <w:rStyle w:val="apple-converted-space"/>
          <w:color w:val="000000" w:themeColor="text1"/>
          <w:shd w:val="clear" w:color="auto" w:fill="FFFFFF"/>
        </w:rPr>
        <w:t> </w:t>
      </w:r>
    </w:p>
    <w:p w14:paraId="58766599" w14:textId="77777777" w:rsidR="00A44847" w:rsidRPr="00FE538C" w:rsidRDefault="00A44847" w:rsidP="00A44847">
      <w:pPr>
        <w:pStyle w:val="ListParagraph"/>
        <w:rPr>
          <w:rStyle w:val="Emphasis"/>
          <w:color w:val="000000" w:themeColor="text1"/>
        </w:rPr>
      </w:pPr>
    </w:p>
    <w:p w14:paraId="084A2FBC" w14:textId="73860952" w:rsidR="00A44847" w:rsidRPr="00FE538C" w:rsidRDefault="00A44847" w:rsidP="00A44847">
      <w:pPr>
        <w:pStyle w:val="ListParagraph"/>
        <w:numPr>
          <w:ilvl w:val="0"/>
          <w:numId w:val="4"/>
        </w:numPr>
        <w:rPr>
          <w:color w:val="000000" w:themeColor="text1"/>
          <w:shd w:val="clear" w:color="auto" w:fill="FFFFFF"/>
        </w:rPr>
      </w:pPr>
      <w:r w:rsidRPr="00FE538C">
        <w:rPr>
          <w:rStyle w:val="Emphasis"/>
          <w:b/>
          <w:bCs/>
          <w:color w:val="000000" w:themeColor="text1"/>
        </w:rPr>
        <w:t>Sola gratia</w:t>
      </w:r>
      <w:r w:rsidRPr="00FE538C">
        <w:rPr>
          <w:rStyle w:val="Emphasis"/>
          <w:color w:val="000000" w:themeColor="text1"/>
        </w:rPr>
        <w:t xml:space="preserve"> </w:t>
      </w:r>
      <w:r w:rsidRPr="00FE538C">
        <w:rPr>
          <w:color w:val="000000" w:themeColor="text1"/>
          <w:shd w:val="clear" w:color="auto" w:fill="FFFFFF"/>
        </w:rPr>
        <w:t>proclaims that</w:t>
      </w:r>
      <w:r w:rsidRPr="00FE538C">
        <w:rPr>
          <w:rStyle w:val="apple-converted-space"/>
          <w:color w:val="000000" w:themeColor="text1"/>
          <w:shd w:val="clear" w:color="auto" w:fill="FFFFFF"/>
        </w:rPr>
        <w:t> </w:t>
      </w:r>
      <w:r w:rsidRPr="00FE538C">
        <w:rPr>
          <w:rStyle w:val="Emphasis"/>
          <w:color w:val="000000" w:themeColor="text1"/>
        </w:rPr>
        <w:t>all</w:t>
      </w:r>
      <w:r w:rsidRPr="00FE538C">
        <w:rPr>
          <w:rStyle w:val="apple-converted-space"/>
          <w:color w:val="000000" w:themeColor="text1"/>
          <w:shd w:val="clear" w:color="auto" w:fill="FFFFFF"/>
        </w:rPr>
        <w:t> </w:t>
      </w:r>
      <w:r w:rsidRPr="00FE538C">
        <w:rPr>
          <w:color w:val="000000" w:themeColor="text1"/>
          <w:shd w:val="clear" w:color="auto" w:fill="FFFFFF"/>
        </w:rPr>
        <w:t>of our salvation, from beginning to end, is by grace and grace alone</w:t>
      </w:r>
      <w:r w:rsidR="00314120" w:rsidRPr="00FE538C">
        <w:rPr>
          <w:color w:val="000000" w:themeColor="text1"/>
          <w:shd w:val="clear" w:color="auto" w:fill="FFFFFF"/>
        </w:rPr>
        <w:t xml:space="preserve"> </w:t>
      </w:r>
      <w:r w:rsidR="00314120" w:rsidRPr="00FE538C">
        <w:rPr>
          <w:color w:val="000000" w:themeColor="text1"/>
        </w:rPr>
        <w:t>(Eph. 2:8-9; Titus 3:4-6)</w:t>
      </w:r>
      <w:r w:rsidRPr="00FE538C">
        <w:rPr>
          <w:color w:val="000000" w:themeColor="text1"/>
          <w:shd w:val="clear" w:color="auto" w:fill="FFFFFF"/>
        </w:rPr>
        <w:t xml:space="preserve">. </w:t>
      </w:r>
    </w:p>
    <w:p w14:paraId="2115F207" w14:textId="77777777" w:rsidR="00A44847" w:rsidRPr="00FE538C" w:rsidRDefault="00A44847" w:rsidP="00A44847">
      <w:pPr>
        <w:pStyle w:val="ListParagraph"/>
        <w:rPr>
          <w:color w:val="000000" w:themeColor="text1"/>
          <w:shd w:val="clear" w:color="auto" w:fill="FFFFFF"/>
        </w:rPr>
      </w:pPr>
    </w:p>
    <w:p w14:paraId="0653CAF5" w14:textId="0E407B49" w:rsidR="00FE0091" w:rsidRPr="00FE538C" w:rsidRDefault="00314120" w:rsidP="00A44847">
      <w:pPr>
        <w:pStyle w:val="ListParagraph"/>
        <w:numPr>
          <w:ilvl w:val="0"/>
          <w:numId w:val="4"/>
        </w:numPr>
        <w:rPr>
          <w:color w:val="000000" w:themeColor="text1"/>
          <w:shd w:val="clear" w:color="auto" w:fill="FFFFFF"/>
        </w:rPr>
      </w:pPr>
      <w:r w:rsidRPr="00FE538C">
        <w:rPr>
          <w:b/>
          <w:bCs/>
          <w:color w:val="000000" w:themeColor="text1"/>
          <w:shd w:val="clear" w:color="auto" w:fill="FFFFFF"/>
        </w:rPr>
        <w:t>S</w:t>
      </w:r>
      <w:r w:rsidRPr="00FE538C">
        <w:rPr>
          <w:rStyle w:val="Emphasis"/>
          <w:b/>
          <w:bCs/>
          <w:color w:val="000000" w:themeColor="text1"/>
        </w:rPr>
        <w:t>oli Deo gloria</w:t>
      </w:r>
      <w:r w:rsidRPr="00FE538C">
        <w:rPr>
          <w:color w:val="000000" w:themeColor="text1"/>
          <w:shd w:val="clear" w:color="auto" w:fill="FFFFFF"/>
        </w:rPr>
        <w:t xml:space="preserve"> declares that God receives all the glory for our salvation (Rom. 11:36)</w:t>
      </w:r>
      <w:r w:rsidR="00A44847" w:rsidRPr="00FE538C">
        <w:rPr>
          <w:color w:val="000000" w:themeColor="text1"/>
          <w:shd w:val="clear" w:color="auto" w:fill="FFFFFF"/>
        </w:rPr>
        <w:t>.</w:t>
      </w:r>
    </w:p>
    <w:p w14:paraId="579DC73C" w14:textId="77777777" w:rsidR="00FE0091" w:rsidRPr="00FE538C" w:rsidRDefault="00FE0091" w:rsidP="00FE0091">
      <w:pPr>
        <w:pStyle w:val="ListParagraph"/>
        <w:rPr>
          <w:color w:val="000000" w:themeColor="text1"/>
          <w:shd w:val="clear" w:color="auto" w:fill="FFFFFF"/>
        </w:rPr>
      </w:pPr>
    </w:p>
    <w:p w14:paraId="31DD2199" w14:textId="58C592F5" w:rsidR="00A44847" w:rsidRPr="00FE538C" w:rsidRDefault="00FE0091" w:rsidP="00FE0091">
      <w:pPr>
        <w:pStyle w:val="ListParagraph"/>
        <w:numPr>
          <w:ilvl w:val="0"/>
          <w:numId w:val="3"/>
        </w:numPr>
        <w:rPr>
          <w:color w:val="000000" w:themeColor="text1"/>
          <w:u w:val="single"/>
          <w:shd w:val="clear" w:color="auto" w:fill="FFFFFF"/>
        </w:rPr>
      </w:pPr>
      <w:r w:rsidRPr="00FE538C">
        <w:rPr>
          <w:color w:val="000000" w:themeColor="text1"/>
          <w:u w:val="single"/>
          <w:shd w:val="clear" w:color="auto" w:fill="FFFFFF"/>
        </w:rPr>
        <w:t xml:space="preserve">TULIP </w:t>
      </w:r>
      <w:r w:rsidR="00314120" w:rsidRPr="00FE538C">
        <w:rPr>
          <w:color w:val="000000" w:themeColor="text1"/>
          <w:u w:val="single"/>
          <w:shd w:val="clear" w:color="auto" w:fill="FFFFFF"/>
        </w:rPr>
        <w:t xml:space="preserve"> </w:t>
      </w:r>
    </w:p>
    <w:p w14:paraId="628563C0" w14:textId="77777777" w:rsidR="00FE0091" w:rsidRPr="00FE538C" w:rsidRDefault="00FE0091" w:rsidP="00FE0091">
      <w:pPr>
        <w:pStyle w:val="ListParagraph"/>
        <w:ind w:left="360"/>
        <w:rPr>
          <w:color w:val="000000" w:themeColor="text1"/>
          <w:u w:val="single"/>
          <w:shd w:val="clear" w:color="auto" w:fill="FFFFFF"/>
        </w:rPr>
      </w:pPr>
    </w:p>
    <w:p w14:paraId="5D7F190C" w14:textId="7A972099" w:rsidR="00FE0091" w:rsidRPr="00FE538C" w:rsidRDefault="00FE0091" w:rsidP="00FE0091">
      <w:pPr>
        <w:pStyle w:val="ListParagraph"/>
        <w:ind w:left="810" w:hanging="450"/>
        <w:rPr>
          <w:color w:val="000000" w:themeColor="text1"/>
          <w:shd w:val="clear" w:color="auto" w:fill="FFFFFF"/>
        </w:rPr>
      </w:pPr>
      <w:r w:rsidRPr="00FE538C">
        <w:rPr>
          <w:b/>
          <w:bCs/>
          <w:color w:val="000000" w:themeColor="text1"/>
          <w:shd w:val="clear" w:color="auto" w:fill="FFFFFF"/>
        </w:rPr>
        <w:t>T</w:t>
      </w:r>
      <w:r w:rsidRPr="00FE538C">
        <w:rPr>
          <w:color w:val="000000" w:themeColor="text1"/>
          <w:shd w:val="clear" w:color="auto" w:fill="FFFFFF"/>
        </w:rPr>
        <w:t xml:space="preserve"> – Total Depravity is the view that every aspect of our human nature (mind, will, affections) has been corrupted by the Fall. Thus, human beings are unable to save themselves. A better term would be total inability (</w:t>
      </w:r>
      <w:r w:rsidRPr="00FE538C">
        <w:rPr>
          <w:color w:val="000000" w:themeColor="text1"/>
        </w:rPr>
        <w:t>Eph 2:1; 1 Cor 2:14; Jer 13:23; Rom 3:10-12)</w:t>
      </w:r>
      <w:r w:rsidRPr="00FE538C">
        <w:rPr>
          <w:color w:val="000000" w:themeColor="text1"/>
          <w:shd w:val="clear" w:color="auto" w:fill="FFFFFF"/>
        </w:rPr>
        <w:t xml:space="preserve">. </w:t>
      </w:r>
    </w:p>
    <w:p w14:paraId="0818D054" w14:textId="77777777" w:rsidR="00FE0091" w:rsidRPr="00FE538C" w:rsidRDefault="00FE0091" w:rsidP="00FE0091">
      <w:pPr>
        <w:pStyle w:val="ListParagraph"/>
        <w:ind w:left="360"/>
        <w:rPr>
          <w:color w:val="000000" w:themeColor="text1"/>
          <w:shd w:val="clear" w:color="auto" w:fill="FFFFFF"/>
        </w:rPr>
      </w:pPr>
    </w:p>
    <w:p w14:paraId="48D0E254" w14:textId="3D29B6F7" w:rsidR="00FE0091" w:rsidRPr="00FE538C" w:rsidRDefault="00FE0091" w:rsidP="00492D20">
      <w:pPr>
        <w:pStyle w:val="ListParagraph"/>
        <w:ind w:hanging="360"/>
        <w:rPr>
          <w:color w:val="000000" w:themeColor="text1"/>
          <w:shd w:val="clear" w:color="auto" w:fill="FFFFFF"/>
        </w:rPr>
      </w:pPr>
      <w:r w:rsidRPr="00FE538C">
        <w:rPr>
          <w:b/>
          <w:bCs/>
          <w:color w:val="000000" w:themeColor="text1"/>
          <w:shd w:val="clear" w:color="auto" w:fill="FFFFFF"/>
        </w:rPr>
        <w:t>U</w:t>
      </w:r>
      <w:r w:rsidRPr="00FE538C">
        <w:rPr>
          <w:color w:val="000000" w:themeColor="text1"/>
          <w:shd w:val="clear" w:color="auto" w:fill="FFFFFF"/>
        </w:rPr>
        <w:t xml:space="preserve"> – Unconditional Election</w:t>
      </w:r>
      <w:r w:rsidR="00492D20" w:rsidRPr="00FE538C">
        <w:rPr>
          <w:color w:val="000000" w:themeColor="text1"/>
          <w:shd w:val="clear" w:color="auto" w:fill="FFFFFF"/>
        </w:rPr>
        <w:t xml:space="preserve"> is the view that God’s sovereign choice in who is saved is not conditioned upon anything foreseen in human beings, including faith, works, or </w:t>
      </w:r>
      <w:r w:rsidR="00492D20" w:rsidRPr="00FE538C">
        <w:rPr>
          <w:color w:val="000000" w:themeColor="text1"/>
          <w:shd w:val="clear" w:color="auto" w:fill="FFFFFF"/>
        </w:rPr>
        <w:lastRenderedPageBreak/>
        <w:t xml:space="preserve">obedience. God’s election unto salvation is based upon his sovereign and immutable will </w:t>
      </w:r>
      <w:r w:rsidR="00492D20" w:rsidRPr="00FE538C">
        <w:rPr>
          <w:color w:val="000000" w:themeColor="text1"/>
        </w:rPr>
        <w:t>(</w:t>
      </w:r>
      <w:proofErr w:type="spellStart"/>
      <w:r w:rsidR="00492D20" w:rsidRPr="00FE538C">
        <w:rPr>
          <w:color w:val="000000" w:themeColor="text1"/>
        </w:rPr>
        <w:t>Deut</w:t>
      </w:r>
      <w:proofErr w:type="spellEnd"/>
      <w:r w:rsidR="00492D20" w:rsidRPr="00FE538C">
        <w:rPr>
          <w:color w:val="000000" w:themeColor="text1"/>
        </w:rPr>
        <w:t xml:space="preserve"> 7:7; Eph 1:4-5; Rom. 9:11-12; 2 Tim. 1:9).</w:t>
      </w:r>
    </w:p>
    <w:p w14:paraId="13350093" w14:textId="77777777" w:rsidR="00FE0091" w:rsidRPr="00FE538C" w:rsidRDefault="00FE0091" w:rsidP="00FE0091">
      <w:pPr>
        <w:pStyle w:val="ListParagraph"/>
        <w:ind w:left="360"/>
        <w:rPr>
          <w:color w:val="000000" w:themeColor="text1"/>
          <w:shd w:val="clear" w:color="auto" w:fill="FFFFFF"/>
        </w:rPr>
      </w:pPr>
    </w:p>
    <w:p w14:paraId="0DF86B1E" w14:textId="146BD89A" w:rsidR="00FE0091" w:rsidRPr="00FE538C" w:rsidRDefault="00FE0091" w:rsidP="00492D20">
      <w:pPr>
        <w:pStyle w:val="ListParagraph"/>
        <w:ind w:hanging="360"/>
        <w:rPr>
          <w:color w:val="000000" w:themeColor="text1"/>
          <w:shd w:val="clear" w:color="auto" w:fill="FFFFFF"/>
        </w:rPr>
      </w:pPr>
      <w:r w:rsidRPr="00FE538C">
        <w:rPr>
          <w:b/>
          <w:bCs/>
          <w:color w:val="000000" w:themeColor="text1"/>
          <w:shd w:val="clear" w:color="auto" w:fill="FFFFFF"/>
        </w:rPr>
        <w:t xml:space="preserve">L </w:t>
      </w:r>
      <w:r w:rsidRPr="00FE538C">
        <w:rPr>
          <w:color w:val="000000" w:themeColor="text1"/>
          <w:shd w:val="clear" w:color="auto" w:fill="FFFFFF"/>
        </w:rPr>
        <w:t>– Limited Atonement</w:t>
      </w:r>
      <w:r w:rsidR="00492D20" w:rsidRPr="00FE538C">
        <w:rPr>
          <w:color w:val="000000" w:themeColor="text1"/>
          <w:shd w:val="clear" w:color="auto" w:fill="FFFFFF"/>
        </w:rPr>
        <w:t xml:space="preserve"> is the view that Christ died to secure the salvation of his people. Christ didn’t die to make people savable; he died to accomplish their salvation. A better term to call this is “Definite Atonement.” Everyone limits the atonement – either in its scope or power </w:t>
      </w:r>
      <w:r w:rsidR="00492D20" w:rsidRPr="00FE538C">
        <w:rPr>
          <w:color w:val="000000" w:themeColor="text1"/>
        </w:rPr>
        <w:t>(Acts 13:48; John 1:12-13; 10:25-30; 17:12; Eph 1:11-14 &amp; 2:1-10).</w:t>
      </w:r>
    </w:p>
    <w:p w14:paraId="565820A3" w14:textId="77777777" w:rsidR="00FE0091" w:rsidRPr="00FE538C" w:rsidRDefault="00FE0091" w:rsidP="00FE0091">
      <w:pPr>
        <w:pStyle w:val="ListParagraph"/>
        <w:ind w:left="360"/>
        <w:rPr>
          <w:color w:val="000000" w:themeColor="text1"/>
          <w:shd w:val="clear" w:color="auto" w:fill="FFFFFF"/>
        </w:rPr>
      </w:pPr>
    </w:p>
    <w:p w14:paraId="06D44BB9" w14:textId="2661A69B" w:rsidR="00FE0091" w:rsidRPr="00FE538C" w:rsidRDefault="00FE0091" w:rsidP="00492D20">
      <w:pPr>
        <w:pStyle w:val="ListParagraph"/>
        <w:ind w:hanging="360"/>
        <w:rPr>
          <w:color w:val="000000" w:themeColor="text1"/>
          <w:shd w:val="clear" w:color="auto" w:fill="FFFFFF"/>
        </w:rPr>
      </w:pPr>
      <w:r w:rsidRPr="00FE538C">
        <w:rPr>
          <w:b/>
          <w:bCs/>
          <w:color w:val="000000" w:themeColor="text1"/>
          <w:shd w:val="clear" w:color="auto" w:fill="FFFFFF"/>
        </w:rPr>
        <w:t>I</w:t>
      </w:r>
      <w:r w:rsidRPr="00FE538C">
        <w:rPr>
          <w:color w:val="000000" w:themeColor="text1"/>
          <w:shd w:val="clear" w:color="auto" w:fill="FFFFFF"/>
        </w:rPr>
        <w:t xml:space="preserve"> – Irresistible Grace</w:t>
      </w:r>
      <w:r w:rsidR="00492D20" w:rsidRPr="00FE538C">
        <w:rPr>
          <w:color w:val="000000" w:themeColor="text1"/>
          <w:shd w:val="clear" w:color="auto" w:fill="FFFFFF"/>
        </w:rPr>
        <w:t xml:space="preserve"> is the view that the Holy Spirit effectually calls those to saving faith in Christ whom God has chosen – not </w:t>
      </w:r>
      <w:r w:rsidR="004F6D4F" w:rsidRPr="00FE538C">
        <w:rPr>
          <w:color w:val="000000" w:themeColor="text1"/>
          <w:shd w:val="clear" w:color="auto" w:fill="FFFFFF"/>
        </w:rPr>
        <w:t>“</w:t>
      </w:r>
      <w:r w:rsidR="00492D20" w:rsidRPr="00FE538C">
        <w:rPr>
          <w:color w:val="000000" w:themeColor="text1"/>
          <w:shd w:val="clear" w:color="auto" w:fill="FFFFFF"/>
        </w:rPr>
        <w:t>kicking and screaming against the</w:t>
      </w:r>
      <w:r w:rsidR="004F6D4F" w:rsidRPr="00FE538C">
        <w:rPr>
          <w:color w:val="000000" w:themeColor="text1"/>
          <w:shd w:val="clear" w:color="auto" w:fill="FFFFFF"/>
        </w:rPr>
        <w:t xml:space="preserve"> </w:t>
      </w:r>
      <w:r w:rsidR="00492D20" w:rsidRPr="00FE538C">
        <w:rPr>
          <w:color w:val="000000" w:themeColor="text1"/>
          <w:shd w:val="clear" w:color="auto" w:fill="FFFFFF"/>
        </w:rPr>
        <w:t>will,</w:t>
      </w:r>
      <w:r w:rsidR="004F6D4F" w:rsidRPr="00FE538C">
        <w:rPr>
          <w:color w:val="000000" w:themeColor="text1"/>
          <w:shd w:val="clear" w:color="auto" w:fill="FFFFFF"/>
        </w:rPr>
        <w:t>”</w:t>
      </w:r>
      <w:r w:rsidR="00492D20" w:rsidRPr="00FE538C">
        <w:rPr>
          <w:color w:val="000000" w:themeColor="text1"/>
          <w:shd w:val="clear" w:color="auto" w:fill="FFFFFF"/>
        </w:rPr>
        <w:t xml:space="preserve"> but because he </w:t>
      </w:r>
      <w:r w:rsidR="004F6D4F" w:rsidRPr="00FE538C">
        <w:rPr>
          <w:color w:val="000000" w:themeColor="text1"/>
          <w:shd w:val="clear" w:color="auto" w:fill="FFFFFF"/>
        </w:rPr>
        <w:t xml:space="preserve">changes the heart and gives new desires that long to come to Christ freely </w:t>
      </w:r>
      <w:r w:rsidR="004F6D4F" w:rsidRPr="00FE538C">
        <w:rPr>
          <w:color w:val="000000" w:themeColor="text1"/>
        </w:rPr>
        <w:t>(Acts 13:48; John 6:37 &amp; 10:27-30; Rom 8:29; John 1:13).</w:t>
      </w:r>
    </w:p>
    <w:p w14:paraId="21D79D25" w14:textId="77777777" w:rsidR="00FE0091" w:rsidRPr="00FE538C" w:rsidRDefault="00FE0091" w:rsidP="00FE0091">
      <w:pPr>
        <w:pStyle w:val="ListParagraph"/>
        <w:ind w:left="360"/>
        <w:rPr>
          <w:color w:val="000000" w:themeColor="text1"/>
          <w:shd w:val="clear" w:color="auto" w:fill="FFFFFF"/>
        </w:rPr>
      </w:pPr>
    </w:p>
    <w:p w14:paraId="38B6074E" w14:textId="3F5BED39" w:rsidR="00FE0091" w:rsidRPr="00FE538C" w:rsidRDefault="00FE0091" w:rsidP="004F6D4F">
      <w:pPr>
        <w:pStyle w:val="ListParagraph"/>
        <w:ind w:hanging="360"/>
        <w:rPr>
          <w:color w:val="000000" w:themeColor="text1"/>
        </w:rPr>
      </w:pPr>
      <w:r w:rsidRPr="00FE538C">
        <w:rPr>
          <w:b/>
          <w:bCs/>
          <w:color w:val="000000" w:themeColor="text1"/>
          <w:shd w:val="clear" w:color="auto" w:fill="FFFFFF"/>
        </w:rPr>
        <w:t>P</w:t>
      </w:r>
      <w:r w:rsidRPr="00FE538C">
        <w:rPr>
          <w:color w:val="000000" w:themeColor="text1"/>
          <w:shd w:val="clear" w:color="auto" w:fill="FFFFFF"/>
        </w:rPr>
        <w:t xml:space="preserve"> – Perseverance of the Saints </w:t>
      </w:r>
      <w:r w:rsidR="004F6D4F" w:rsidRPr="00FE538C">
        <w:rPr>
          <w:color w:val="000000" w:themeColor="text1"/>
          <w:shd w:val="clear" w:color="auto" w:fill="FFFFFF"/>
        </w:rPr>
        <w:t xml:space="preserve">is the view that all whom God has chosen to be saved will be saved. His people will not fall away from the faith but will persevere to the end </w:t>
      </w:r>
      <w:r w:rsidR="004F6D4F" w:rsidRPr="00FE538C">
        <w:rPr>
          <w:color w:val="000000" w:themeColor="text1"/>
        </w:rPr>
        <w:t xml:space="preserve">(Phil 1:6; Rom. 8:31). </w:t>
      </w:r>
    </w:p>
    <w:p w14:paraId="540E440C" w14:textId="77777777" w:rsidR="00715178" w:rsidRPr="00FE538C" w:rsidRDefault="00715178" w:rsidP="004F6D4F">
      <w:pPr>
        <w:pStyle w:val="ListParagraph"/>
        <w:ind w:hanging="360"/>
        <w:rPr>
          <w:color w:val="000000" w:themeColor="text1"/>
          <w:shd w:val="clear" w:color="auto" w:fill="FFFFFF"/>
        </w:rPr>
      </w:pPr>
    </w:p>
    <w:p w14:paraId="4F642A8A" w14:textId="6A7F584B" w:rsidR="00715178" w:rsidRPr="00FE538C" w:rsidRDefault="00715178" w:rsidP="00715178">
      <w:pPr>
        <w:pStyle w:val="ListParagraph"/>
        <w:numPr>
          <w:ilvl w:val="0"/>
          <w:numId w:val="3"/>
        </w:numPr>
        <w:rPr>
          <w:color w:val="000000" w:themeColor="text1"/>
          <w:u w:val="single"/>
        </w:rPr>
      </w:pPr>
      <w:r w:rsidRPr="00FE538C">
        <w:rPr>
          <w:color w:val="000000" w:themeColor="text1"/>
          <w:u w:val="single"/>
        </w:rPr>
        <w:t xml:space="preserve">Objections </w:t>
      </w:r>
    </w:p>
    <w:p w14:paraId="118D3584" w14:textId="42F3F25E" w:rsidR="00715178" w:rsidRPr="00FE538C" w:rsidRDefault="00715178" w:rsidP="00715178">
      <w:pPr>
        <w:pStyle w:val="ListParagraph"/>
        <w:numPr>
          <w:ilvl w:val="0"/>
          <w:numId w:val="5"/>
        </w:numPr>
        <w:rPr>
          <w:color w:val="000000" w:themeColor="text1"/>
        </w:rPr>
      </w:pPr>
      <w:r w:rsidRPr="00FE538C">
        <w:rPr>
          <w:color w:val="000000" w:themeColor="text1"/>
        </w:rPr>
        <w:t>If God chooses who is saved, then is he not unfair or arbitrary?</w:t>
      </w:r>
    </w:p>
    <w:p w14:paraId="2A5E2AF7" w14:textId="099813C6" w:rsidR="00715178" w:rsidRPr="00FE538C" w:rsidRDefault="00715178" w:rsidP="00715178">
      <w:pPr>
        <w:pStyle w:val="ListParagraph"/>
        <w:numPr>
          <w:ilvl w:val="0"/>
          <w:numId w:val="5"/>
        </w:numPr>
        <w:rPr>
          <w:color w:val="000000" w:themeColor="text1"/>
        </w:rPr>
      </w:pPr>
      <w:r w:rsidRPr="00FE538C">
        <w:rPr>
          <w:color w:val="000000" w:themeColor="text1"/>
        </w:rPr>
        <w:t>What about the “whosoever will” passages?</w:t>
      </w:r>
    </w:p>
    <w:p w14:paraId="3D4B4980" w14:textId="740B2F5E" w:rsidR="00715178" w:rsidRPr="00FE538C" w:rsidRDefault="00715178" w:rsidP="00715178">
      <w:pPr>
        <w:pStyle w:val="ListParagraph"/>
        <w:numPr>
          <w:ilvl w:val="0"/>
          <w:numId w:val="5"/>
        </w:numPr>
        <w:rPr>
          <w:color w:val="000000" w:themeColor="text1"/>
        </w:rPr>
      </w:pPr>
      <w:r w:rsidRPr="00FE538C">
        <w:rPr>
          <w:color w:val="000000" w:themeColor="text1"/>
        </w:rPr>
        <w:t>Why should we still evangelize, support missions?</w:t>
      </w:r>
    </w:p>
    <w:p w14:paraId="6F6D0B6D" w14:textId="77777777" w:rsidR="00350CDC" w:rsidRPr="00FE538C" w:rsidRDefault="00350CDC" w:rsidP="000A4102">
      <w:pPr>
        <w:rPr>
          <w:b/>
          <w:bCs/>
          <w:color w:val="000000" w:themeColor="text1"/>
        </w:rPr>
      </w:pPr>
    </w:p>
    <w:p w14:paraId="4C7B755C" w14:textId="10B4494F" w:rsidR="000A4102" w:rsidRPr="00FE538C" w:rsidRDefault="009253C6" w:rsidP="000A4102">
      <w:pPr>
        <w:rPr>
          <w:b/>
          <w:bCs/>
          <w:color w:val="000000" w:themeColor="text1"/>
        </w:rPr>
      </w:pPr>
      <w:r w:rsidRPr="00FE538C">
        <w:rPr>
          <w:b/>
          <w:bCs/>
          <w:color w:val="000000" w:themeColor="text1"/>
        </w:rPr>
        <w:t xml:space="preserve">Membership </w:t>
      </w:r>
      <w:r w:rsidR="007259CD" w:rsidRPr="00FE538C">
        <w:rPr>
          <w:b/>
          <w:bCs/>
          <w:color w:val="000000" w:themeColor="text1"/>
        </w:rPr>
        <w:t>Questions</w:t>
      </w:r>
      <w:r w:rsidRPr="00FE538C">
        <w:rPr>
          <w:b/>
          <w:bCs/>
          <w:color w:val="000000" w:themeColor="text1"/>
        </w:rPr>
        <w:t xml:space="preserve"> (BCO 57-5)</w:t>
      </w:r>
    </w:p>
    <w:p w14:paraId="6901C06A" w14:textId="2D572958" w:rsidR="009253C6" w:rsidRPr="00FE538C" w:rsidRDefault="009253C6" w:rsidP="009253C6">
      <w:pPr>
        <w:autoSpaceDE w:val="0"/>
        <w:autoSpaceDN w:val="0"/>
        <w:adjustRightInd w:val="0"/>
        <w:spacing w:after="240" w:line="340" w:lineRule="atLeast"/>
        <w:rPr>
          <w:color w:val="000000" w:themeColor="text1"/>
          <w:kern w:val="0"/>
        </w:rPr>
      </w:pPr>
      <w:r w:rsidRPr="00FE538C">
        <w:rPr>
          <w:color w:val="000000" w:themeColor="text1"/>
          <w:kern w:val="0"/>
        </w:rPr>
        <w:t xml:space="preserve">1. Do you acknowledge yourselves to be sinners in the sight of God, justly deserving His displeasure, and without hope save in His sovereign mercy? </w:t>
      </w:r>
      <w:r w:rsidR="008F25B0" w:rsidRPr="00FE538C">
        <w:rPr>
          <w:b/>
          <w:bCs/>
          <w:color w:val="000000" w:themeColor="text1"/>
          <w:kern w:val="0"/>
        </w:rPr>
        <w:t>(God and Man)</w:t>
      </w:r>
    </w:p>
    <w:p w14:paraId="033F9D2B" w14:textId="4BC538C3" w:rsidR="009253C6" w:rsidRPr="00FE538C" w:rsidRDefault="009253C6" w:rsidP="009253C6">
      <w:pPr>
        <w:autoSpaceDE w:val="0"/>
        <w:autoSpaceDN w:val="0"/>
        <w:adjustRightInd w:val="0"/>
        <w:spacing w:after="240" w:line="340" w:lineRule="atLeast"/>
        <w:rPr>
          <w:color w:val="000000" w:themeColor="text1"/>
          <w:kern w:val="0"/>
        </w:rPr>
      </w:pPr>
      <w:r w:rsidRPr="00FE538C">
        <w:rPr>
          <w:color w:val="000000" w:themeColor="text1"/>
          <w:kern w:val="0"/>
        </w:rPr>
        <w:t xml:space="preserve">2. Do you believe in the Lord Jesus Christ as the Son of God, and Savior of sinners, and do you receive and rest upon Him alone for salvation as He is offered in the Gospel? </w:t>
      </w:r>
      <w:r w:rsidR="008F25B0" w:rsidRPr="00FE538C">
        <w:rPr>
          <w:b/>
          <w:bCs/>
          <w:color w:val="000000" w:themeColor="text1"/>
          <w:kern w:val="0"/>
        </w:rPr>
        <w:t>(Christ)</w:t>
      </w:r>
    </w:p>
    <w:p w14:paraId="3A7D3B5C" w14:textId="13C18F79" w:rsidR="009253C6" w:rsidRPr="00FE538C" w:rsidRDefault="009253C6" w:rsidP="009253C6">
      <w:pPr>
        <w:autoSpaceDE w:val="0"/>
        <w:autoSpaceDN w:val="0"/>
        <w:adjustRightInd w:val="0"/>
        <w:spacing w:after="240" w:line="340" w:lineRule="atLeast"/>
        <w:rPr>
          <w:color w:val="000000" w:themeColor="text1"/>
          <w:kern w:val="0"/>
        </w:rPr>
      </w:pPr>
      <w:r w:rsidRPr="00FE538C">
        <w:rPr>
          <w:color w:val="000000" w:themeColor="text1"/>
          <w:kern w:val="0"/>
        </w:rPr>
        <w:t xml:space="preserve">3. Do you now resolve and promise, in humble reliance upon the grace of the Holy Spirit, that you will endeavor to live as becomes the followers of Christ? </w:t>
      </w:r>
      <w:r w:rsidR="008F25B0" w:rsidRPr="00FE538C">
        <w:rPr>
          <w:b/>
          <w:bCs/>
          <w:color w:val="000000" w:themeColor="text1"/>
          <w:kern w:val="0"/>
        </w:rPr>
        <w:t>(Holy Spirit)</w:t>
      </w:r>
      <w:r w:rsidR="008F25B0" w:rsidRPr="00FE538C">
        <w:rPr>
          <w:color w:val="000000" w:themeColor="text1"/>
          <w:kern w:val="0"/>
        </w:rPr>
        <w:t xml:space="preserve"> </w:t>
      </w:r>
    </w:p>
    <w:p w14:paraId="715B0FDD" w14:textId="77777777" w:rsidR="009253C6" w:rsidRPr="00FE538C" w:rsidRDefault="009253C6" w:rsidP="009253C6">
      <w:pPr>
        <w:autoSpaceDE w:val="0"/>
        <w:autoSpaceDN w:val="0"/>
        <w:adjustRightInd w:val="0"/>
        <w:spacing w:after="240" w:line="340" w:lineRule="atLeast"/>
        <w:rPr>
          <w:color w:val="000000" w:themeColor="text1"/>
          <w:kern w:val="0"/>
        </w:rPr>
      </w:pPr>
      <w:r w:rsidRPr="00FE538C">
        <w:rPr>
          <w:color w:val="000000" w:themeColor="text1"/>
          <w:kern w:val="0"/>
        </w:rPr>
        <w:t xml:space="preserve">4. Do you promise to support the Church in its worship and work to the best of your ability? </w:t>
      </w:r>
    </w:p>
    <w:p w14:paraId="4D7C8127" w14:textId="77777777" w:rsidR="009253C6" w:rsidRPr="00FE538C" w:rsidRDefault="009253C6" w:rsidP="009253C6">
      <w:pPr>
        <w:rPr>
          <w:color w:val="000000" w:themeColor="text1"/>
        </w:rPr>
      </w:pPr>
      <w:r w:rsidRPr="00FE538C">
        <w:rPr>
          <w:color w:val="000000" w:themeColor="text1"/>
          <w:kern w:val="0"/>
        </w:rPr>
        <w:t>5. Do you submit yourselves to the government and discipline of the Church, and promise to study its purity and peace?</w:t>
      </w:r>
    </w:p>
    <w:p w14:paraId="3C7F431C" w14:textId="77777777" w:rsidR="009253C6" w:rsidRPr="00FE538C" w:rsidRDefault="009253C6" w:rsidP="000A4102">
      <w:pPr>
        <w:rPr>
          <w:b/>
          <w:bCs/>
          <w:color w:val="000000" w:themeColor="text1"/>
        </w:rPr>
      </w:pPr>
    </w:p>
    <w:p w14:paraId="3D27A691" w14:textId="0B8AD5B4" w:rsidR="000A4102" w:rsidRPr="00FE538C" w:rsidRDefault="003B64EA" w:rsidP="000A4102">
      <w:pPr>
        <w:rPr>
          <w:b/>
          <w:color w:val="000000" w:themeColor="text1"/>
        </w:rPr>
      </w:pPr>
      <w:r w:rsidRPr="00FE538C">
        <w:rPr>
          <w:b/>
          <w:color w:val="000000" w:themeColor="text1"/>
        </w:rPr>
        <w:t>Questions</w:t>
      </w:r>
      <w:r w:rsidR="00864941" w:rsidRPr="00FE538C">
        <w:rPr>
          <w:b/>
          <w:color w:val="000000" w:themeColor="text1"/>
        </w:rPr>
        <w:t xml:space="preserve"> &amp; Discussion </w:t>
      </w:r>
    </w:p>
    <w:sectPr w:rsidR="000A4102" w:rsidRPr="00FE538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F3654" w14:textId="77777777" w:rsidR="0012095A" w:rsidRDefault="0012095A" w:rsidP="00A44847">
      <w:pPr>
        <w:spacing w:after="0" w:line="240" w:lineRule="auto"/>
      </w:pPr>
      <w:r>
        <w:separator/>
      </w:r>
    </w:p>
  </w:endnote>
  <w:endnote w:type="continuationSeparator" w:id="0">
    <w:p w14:paraId="7FA703F2" w14:textId="77777777" w:rsidR="0012095A" w:rsidRDefault="0012095A" w:rsidP="00A4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5815346"/>
      <w:docPartObj>
        <w:docPartGallery w:val="Page Numbers (Bottom of Page)"/>
        <w:docPartUnique/>
      </w:docPartObj>
    </w:sdtPr>
    <w:sdtContent>
      <w:p w14:paraId="475CAD65" w14:textId="237B2535" w:rsidR="007E4C11" w:rsidRDefault="007E4C11" w:rsidP="007E4C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7DE02" w14:textId="77777777" w:rsidR="007E4C11" w:rsidRDefault="007E4C11" w:rsidP="007E4C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5122591"/>
      <w:docPartObj>
        <w:docPartGallery w:val="Page Numbers (Bottom of Page)"/>
        <w:docPartUnique/>
      </w:docPartObj>
    </w:sdtPr>
    <w:sdtContent>
      <w:p w14:paraId="5FB4B44A" w14:textId="1CEBB489" w:rsidR="007E4C11" w:rsidRDefault="007E4C11" w:rsidP="007E4C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B59226" w14:textId="77777777" w:rsidR="007E4C11" w:rsidRDefault="007E4C11" w:rsidP="007E4C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4454B" w14:textId="77777777" w:rsidR="0012095A" w:rsidRDefault="0012095A" w:rsidP="00A44847">
      <w:pPr>
        <w:spacing w:after="0" w:line="240" w:lineRule="auto"/>
      </w:pPr>
      <w:r>
        <w:separator/>
      </w:r>
    </w:p>
  </w:footnote>
  <w:footnote w:type="continuationSeparator" w:id="0">
    <w:p w14:paraId="363AED5B" w14:textId="77777777" w:rsidR="0012095A" w:rsidRDefault="0012095A" w:rsidP="00A44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E1D"/>
    <w:multiLevelType w:val="hybridMultilevel"/>
    <w:tmpl w:val="5E9A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F5EB4"/>
    <w:multiLevelType w:val="hybridMultilevel"/>
    <w:tmpl w:val="D486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F440D"/>
    <w:multiLevelType w:val="hybridMultilevel"/>
    <w:tmpl w:val="59E0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33837"/>
    <w:multiLevelType w:val="hybridMultilevel"/>
    <w:tmpl w:val="8752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0A7882"/>
    <w:multiLevelType w:val="hybridMultilevel"/>
    <w:tmpl w:val="394CA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1442044">
    <w:abstractNumId w:val="1"/>
  </w:num>
  <w:num w:numId="2" w16cid:durableId="1567376948">
    <w:abstractNumId w:val="0"/>
  </w:num>
  <w:num w:numId="3" w16cid:durableId="1331517629">
    <w:abstractNumId w:val="4"/>
  </w:num>
  <w:num w:numId="4" w16cid:durableId="1245648498">
    <w:abstractNumId w:val="2"/>
  </w:num>
  <w:num w:numId="5" w16cid:durableId="1379280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18"/>
    <w:rsid w:val="000A4102"/>
    <w:rsid w:val="0012095A"/>
    <w:rsid w:val="001369A8"/>
    <w:rsid w:val="00256118"/>
    <w:rsid w:val="00314120"/>
    <w:rsid w:val="00350CDC"/>
    <w:rsid w:val="003B64EA"/>
    <w:rsid w:val="00425C50"/>
    <w:rsid w:val="00492D20"/>
    <w:rsid w:val="004B301D"/>
    <w:rsid w:val="004F6D4F"/>
    <w:rsid w:val="00715178"/>
    <w:rsid w:val="007259CD"/>
    <w:rsid w:val="007E4C11"/>
    <w:rsid w:val="007F3A1A"/>
    <w:rsid w:val="00864941"/>
    <w:rsid w:val="008C1873"/>
    <w:rsid w:val="008F25B0"/>
    <w:rsid w:val="009253C6"/>
    <w:rsid w:val="00A44847"/>
    <w:rsid w:val="00B537E3"/>
    <w:rsid w:val="00C26D8C"/>
    <w:rsid w:val="00D8462F"/>
    <w:rsid w:val="00FE0091"/>
    <w:rsid w:val="00FE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C7418A"/>
  <w15:chartTrackingRefBased/>
  <w15:docId w15:val="{0EC4AD2E-8E50-EB41-B50B-4749C5F3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1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1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61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61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61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61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61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1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1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61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61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61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61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61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6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1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1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6118"/>
    <w:pPr>
      <w:spacing w:before="160"/>
      <w:jc w:val="center"/>
    </w:pPr>
    <w:rPr>
      <w:i/>
      <w:iCs/>
      <w:color w:val="404040" w:themeColor="text1" w:themeTint="BF"/>
    </w:rPr>
  </w:style>
  <w:style w:type="character" w:customStyle="1" w:styleId="QuoteChar">
    <w:name w:val="Quote Char"/>
    <w:basedOn w:val="DefaultParagraphFont"/>
    <w:link w:val="Quote"/>
    <w:uiPriority w:val="29"/>
    <w:rsid w:val="00256118"/>
    <w:rPr>
      <w:i/>
      <w:iCs/>
      <w:color w:val="404040" w:themeColor="text1" w:themeTint="BF"/>
    </w:rPr>
  </w:style>
  <w:style w:type="paragraph" w:styleId="ListParagraph">
    <w:name w:val="List Paragraph"/>
    <w:basedOn w:val="Normal"/>
    <w:uiPriority w:val="34"/>
    <w:qFormat/>
    <w:rsid w:val="00256118"/>
    <w:pPr>
      <w:ind w:left="720"/>
      <w:contextualSpacing/>
    </w:pPr>
  </w:style>
  <w:style w:type="character" w:styleId="IntenseEmphasis">
    <w:name w:val="Intense Emphasis"/>
    <w:basedOn w:val="DefaultParagraphFont"/>
    <w:uiPriority w:val="21"/>
    <w:qFormat/>
    <w:rsid w:val="00256118"/>
    <w:rPr>
      <w:i/>
      <w:iCs/>
      <w:color w:val="0F4761" w:themeColor="accent1" w:themeShade="BF"/>
    </w:rPr>
  </w:style>
  <w:style w:type="paragraph" w:styleId="IntenseQuote">
    <w:name w:val="Intense Quote"/>
    <w:basedOn w:val="Normal"/>
    <w:next w:val="Normal"/>
    <w:link w:val="IntenseQuoteChar"/>
    <w:uiPriority w:val="30"/>
    <w:qFormat/>
    <w:rsid w:val="00256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118"/>
    <w:rPr>
      <w:i/>
      <w:iCs/>
      <w:color w:val="0F4761" w:themeColor="accent1" w:themeShade="BF"/>
    </w:rPr>
  </w:style>
  <w:style w:type="character" w:styleId="IntenseReference">
    <w:name w:val="Intense Reference"/>
    <w:basedOn w:val="DefaultParagraphFont"/>
    <w:uiPriority w:val="32"/>
    <w:qFormat/>
    <w:rsid w:val="00256118"/>
    <w:rPr>
      <w:b/>
      <w:bCs/>
      <w:smallCaps/>
      <w:color w:val="0F4761" w:themeColor="accent1" w:themeShade="BF"/>
      <w:spacing w:val="5"/>
    </w:rPr>
  </w:style>
  <w:style w:type="paragraph" w:styleId="NormalWeb">
    <w:name w:val="Normal (Web)"/>
    <w:basedOn w:val="Normal"/>
    <w:uiPriority w:val="99"/>
    <w:unhideWhenUsed/>
    <w:rsid w:val="000A4102"/>
    <w:pPr>
      <w:spacing w:before="100" w:beforeAutospacing="1" w:after="100" w:afterAutospacing="1" w:line="240" w:lineRule="auto"/>
    </w:pPr>
    <w:rPr>
      <w:rFonts w:eastAsia="Times New Roman"/>
      <w:kern w:val="0"/>
      <w14:ligatures w14:val="none"/>
    </w:rPr>
  </w:style>
  <w:style w:type="character" w:customStyle="1" w:styleId="apple-converted-space">
    <w:name w:val="apple-converted-space"/>
    <w:basedOn w:val="DefaultParagraphFont"/>
    <w:rsid w:val="000A4102"/>
  </w:style>
  <w:style w:type="character" w:styleId="Emphasis">
    <w:name w:val="Emphasis"/>
    <w:basedOn w:val="DefaultParagraphFont"/>
    <w:uiPriority w:val="20"/>
    <w:qFormat/>
    <w:rsid w:val="000A4102"/>
    <w:rPr>
      <w:i/>
      <w:iCs/>
    </w:rPr>
  </w:style>
  <w:style w:type="character" w:styleId="Hyperlink">
    <w:name w:val="Hyperlink"/>
    <w:basedOn w:val="DefaultParagraphFont"/>
    <w:uiPriority w:val="99"/>
    <w:unhideWhenUsed/>
    <w:rsid w:val="000A4102"/>
    <w:rPr>
      <w:color w:val="0000FF"/>
      <w:u w:val="single"/>
    </w:rPr>
  </w:style>
  <w:style w:type="paragraph" w:styleId="FootnoteText">
    <w:name w:val="footnote text"/>
    <w:basedOn w:val="Normal"/>
    <w:link w:val="FootnoteTextChar"/>
    <w:uiPriority w:val="99"/>
    <w:semiHidden/>
    <w:unhideWhenUsed/>
    <w:rsid w:val="00A44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4847"/>
    <w:rPr>
      <w:sz w:val="20"/>
      <w:szCs w:val="20"/>
    </w:rPr>
  </w:style>
  <w:style w:type="character" w:styleId="FootnoteReference">
    <w:name w:val="footnote reference"/>
    <w:basedOn w:val="DefaultParagraphFont"/>
    <w:uiPriority w:val="99"/>
    <w:semiHidden/>
    <w:unhideWhenUsed/>
    <w:rsid w:val="00A44847"/>
    <w:rPr>
      <w:vertAlign w:val="superscript"/>
    </w:rPr>
  </w:style>
  <w:style w:type="character" w:styleId="UnresolvedMention">
    <w:name w:val="Unresolved Mention"/>
    <w:basedOn w:val="DefaultParagraphFont"/>
    <w:uiPriority w:val="99"/>
    <w:semiHidden/>
    <w:unhideWhenUsed/>
    <w:rsid w:val="00A44847"/>
    <w:rPr>
      <w:color w:val="605E5C"/>
      <w:shd w:val="clear" w:color="auto" w:fill="E1DFDD"/>
    </w:rPr>
  </w:style>
  <w:style w:type="paragraph" w:styleId="Footer">
    <w:name w:val="footer"/>
    <w:basedOn w:val="Normal"/>
    <w:link w:val="FooterChar"/>
    <w:uiPriority w:val="99"/>
    <w:unhideWhenUsed/>
    <w:rsid w:val="007E4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C11"/>
  </w:style>
  <w:style w:type="character" w:styleId="PageNumber">
    <w:name w:val="page number"/>
    <w:basedOn w:val="DefaultParagraphFont"/>
    <w:uiPriority w:val="99"/>
    <w:semiHidden/>
    <w:unhideWhenUsed/>
    <w:rsid w:val="007E4C11"/>
  </w:style>
  <w:style w:type="character" w:styleId="FollowedHyperlink">
    <w:name w:val="FollowedHyperlink"/>
    <w:basedOn w:val="DefaultParagraphFont"/>
    <w:uiPriority w:val="99"/>
    <w:semiHidden/>
    <w:unhideWhenUsed/>
    <w:rsid w:val="00350CD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Murphy</dc:creator>
  <cp:keywords/>
  <dc:description/>
  <cp:lastModifiedBy>Spencer Murphy</cp:lastModifiedBy>
  <cp:revision>14</cp:revision>
  <cp:lastPrinted>2025-03-02T00:42:00Z</cp:lastPrinted>
  <dcterms:created xsi:type="dcterms:W3CDTF">2025-02-24T17:32:00Z</dcterms:created>
  <dcterms:modified xsi:type="dcterms:W3CDTF">2025-03-02T00:52:00Z</dcterms:modified>
</cp:coreProperties>
</file>