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8AEF" w14:textId="77777777" w:rsidR="00304F63" w:rsidRDefault="00304F63" w:rsidP="00304F63">
      <w:pPr>
        <w:jc w:val="center"/>
        <w:rPr>
          <w:b/>
          <w:bCs/>
        </w:rPr>
      </w:pPr>
      <w:r>
        <w:rPr>
          <w:b/>
          <w:bCs/>
        </w:rPr>
        <w:t>Behold Your God: A Study of God’s Attributes</w:t>
      </w:r>
    </w:p>
    <w:p w14:paraId="1E39B1F3" w14:textId="21550C3C" w:rsidR="00304F63" w:rsidRDefault="00304F63" w:rsidP="00304F63">
      <w:pPr>
        <w:rPr>
          <w:b/>
          <w:bCs/>
        </w:rPr>
      </w:pPr>
      <w:r w:rsidRPr="00FE60A7">
        <w:rPr>
          <w:b/>
          <w:bCs/>
        </w:rPr>
        <w:t xml:space="preserve">Week Seven: </w:t>
      </w:r>
      <w:r w:rsidRPr="00C163FA">
        <w:rPr>
          <w:b/>
          <w:bCs/>
        </w:rPr>
        <w:t>Does God Have Emotions?</w:t>
      </w:r>
      <w:r w:rsidRPr="00FE60A7">
        <w:rPr>
          <w:b/>
          <w:bCs/>
        </w:rPr>
        <w:t xml:space="preserve"> </w:t>
      </w:r>
    </w:p>
    <w:p w14:paraId="266C7ACA" w14:textId="77777777" w:rsidR="00304F63" w:rsidRPr="00FD74E9" w:rsidRDefault="00304F63" w:rsidP="00304F63">
      <w:r w:rsidRPr="00C163FA">
        <w:rPr>
          <w:b/>
          <w:bCs/>
        </w:rPr>
        <w:t>Text to Consider:</w:t>
      </w:r>
      <w:r>
        <w:rPr>
          <w:b/>
          <w:bCs/>
        </w:rPr>
        <w:t xml:space="preserve"> </w:t>
      </w:r>
      <w:r>
        <w:t>1 Sam. 15:29; Col. 1:15-20; Heb. 5:8; Num. 23:18-24</w:t>
      </w:r>
    </w:p>
    <w:p w14:paraId="2AAF641C" w14:textId="77777777" w:rsidR="00304F63" w:rsidRDefault="00304F63" w:rsidP="00304F63">
      <w:r w:rsidRPr="00C163FA">
        <w:rPr>
          <w:b/>
          <w:bCs/>
        </w:rPr>
        <w:t>Theme:</w:t>
      </w:r>
      <w:r w:rsidRPr="0089404A">
        <w:t xml:space="preserve"> Impassibility</w:t>
      </w:r>
    </w:p>
    <w:p w14:paraId="25A06003" w14:textId="646C8723" w:rsidR="00304F63" w:rsidRPr="00C163FA" w:rsidRDefault="00304F63" w:rsidP="00304F63">
      <w:r>
        <w:rPr>
          <w:b/>
          <w:bCs/>
        </w:rPr>
        <w:t>Big Takeaway</w:t>
      </w:r>
      <w:r w:rsidRPr="00C163FA">
        <w:rPr>
          <w:b/>
          <w:bCs/>
        </w:rPr>
        <w:t>:</w:t>
      </w:r>
      <w:r>
        <w:rPr>
          <w:b/>
          <w:bCs/>
        </w:rPr>
        <w:t xml:space="preserve"> </w:t>
      </w:r>
      <w:r>
        <w:t xml:space="preserve">God is without passions, incapable of suffering, and is not susceptible to emotional fluctuation. </w:t>
      </w:r>
    </w:p>
    <w:p w14:paraId="43CA598E" w14:textId="77777777" w:rsidR="00C07E08" w:rsidRDefault="00C07E08">
      <w:pPr>
        <w:rPr>
          <w:b/>
          <w:bCs/>
        </w:rPr>
      </w:pPr>
    </w:p>
    <w:p w14:paraId="5A2DAB12" w14:textId="2274CCFA" w:rsidR="001369A8" w:rsidRPr="00543CE7" w:rsidRDefault="002A710E">
      <w:pPr>
        <w:rPr>
          <w:b/>
          <w:bCs/>
        </w:rPr>
      </w:pPr>
      <w:r w:rsidRPr="00543CE7">
        <w:rPr>
          <w:b/>
          <w:bCs/>
        </w:rPr>
        <w:t xml:space="preserve">Greek gods </w:t>
      </w:r>
      <w:r w:rsidR="00FE1C9B">
        <w:rPr>
          <w:b/>
          <w:bCs/>
        </w:rPr>
        <w:t xml:space="preserve">vs. God of the Bible </w:t>
      </w:r>
    </w:p>
    <w:p w14:paraId="3A5426C3" w14:textId="028E6EAF" w:rsidR="002A710E" w:rsidRDefault="00FE1C9B" w:rsidP="002A710E">
      <w:pPr>
        <w:pStyle w:val="ListParagraph"/>
        <w:numPr>
          <w:ilvl w:val="0"/>
          <w:numId w:val="11"/>
        </w:numPr>
      </w:pPr>
      <w:r>
        <w:t>Greek gods as s</w:t>
      </w:r>
      <w:r w:rsidR="002A710E">
        <w:t>uperhuman beings: subject to change, overcome by emotions</w:t>
      </w:r>
      <w:r>
        <w:t xml:space="preserve"> and </w:t>
      </w:r>
      <w:r w:rsidR="002A710E">
        <w:t xml:space="preserve">passions, and whimsical. </w:t>
      </w:r>
    </w:p>
    <w:p w14:paraId="3D9F113E" w14:textId="02C27C52" w:rsidR="002A710E" w:rsidRDefault="002A710E" w:rsidP="002A710E">
      <w:pPr>
        <w:pStyle w:val="ListParagraph"/>
        <w:numPr>
          <w:ilvl w:val="0"/>
          <w:numId w:val="11"/>
        </w:numPr>
      </w:pPr>
      <w:r w:rsidRPr="002A710E">
        <w:rPr>
          <w:b/>
          <w:bCs/>
        </w:rPr>
        <w:t>Passible</w:t>
      </w:r>
      <w:r>
        <w:t xml:space="preserve">: “These gods are passible because they are prone to suffer, have passions that move them and emotions that change them. In other words, they are at the mercy of emotional change” (113).  </w:t>
      </w:r>
    </w:p>
    <w:p w14:paraId="34A76113" w14:textId="77777777" w:rsidR="00FE1C9B" w:rsidRDefault="00FE1C9B" w:rsidP="00FE1C9B">
      <w:pPr>
        <w:pStyle w:val="ListParagraph"/>
        <w:ind w:left="360"/>
      </w:pPr>
    </w:p>
    <w:p w14:paraId="6B269C53" w14:textId="18677714" w:rsidR="002A710E" w:rsidRDefault="00FE1C9B" w:rsidP="00FE1C9B">
      <w:pPr>
        <w:pStyle w:val="ListParagraph"/>
        <w:numPr>
          <w:ilvl w:val="0"/>
          <w:numId w:val="12"/>
        </w:numPr>
      </w:pPr>
      <w:r>
        <w:t>God of the Bible: t</w:t>
      </w:r>
      <w:r w:rsidR="002A710E">
        <w:t xml:space="preserve">ranscendent and unique being: immutable, perfect, self-sufficient, simple, without passions, incapable of suffering, and without emotional fluctuation. </w:t>
      </w:r>
    </w:p>
    <w:p w14:paraId="62B73978" w14:textId="59247CAE" w:rsidR="002A710E" w:rsidRDefault="002A710E" w:rsidP="002A710E">
      <w:pPr>
        <w:pStyle w:val="ListParagraph"/>
        <w:numPr>
          <w:ilvl w:val="0"/>
          <w:numId w:val="12"/>
        </w:numPr>
      </w:pPr>
      <w:r w:rsidRPr="002A710E">
        <w:rPr>
          <w:b/>
          <w:bCs/>
        </w:rPr>
        <w:t>Impassible</w:t>
      </w:r>
      <w:r>
        <w:t xml:space="preserve">: “Instead of being divided by different emotional states or overcome by sudden, unexpected moods, moods that reveal just how vulnerable and dependent he is on what we do, the God of the Bible is a God who never becomes anxious, lonely, or compulsive” (114). </w:t>
      </w:r>
    </w:p>
    <w:p w14:paraId="6C0FB00B" w14:textId="3A0EDAF4" w:rsidR="00543CE7" w:rsidRPr="00543CE7" w:rsidRDefault="00543CE7" w:rsidP="00543CE7">
      <w:pPr>
        <w:rPr>
          <w:b/>
          <w:bCs/>
        </w:rPr>
      </w:pPr>
      <w:r w:rsidRPr="00543CE7">
        <w:rPr>
          <w:b/>
          <w:bCs/>
        </w:rPr>
        <w:t>What Impassibility Is and Is Not</w:t>
      </w:r>
    </w:p>
    <w:p w14:paraId="02420531" w14:textId="3D5788E8" w:rsidR="00543CE7" w:rsidRDefault="0083240C" w:rsidP="0083240C">
      <w:pPr>
        <w:pStyle w:val="ListParagraph"/>
        <w:numPr>
          <w:ilvl w:val="0"/>
          <w:numId w:val="13"/>
        </w:numPr>
      </w:pPr>
      <w:r>
        <w:t>If God were “passible,” he would be capable of being acted upon from without and such actions would bring emotional changes of state within him.</w:t>
      </w:r>
    </w:p>
    <w:p w14:paraId="6503BB66" w14:textId="77777777" w:rsidR="00FD1A73" w:rsidRDefault="00FD1A73" w:rsidP="00FD1A73">
      <w:pPr>
        <w:pStyle w:val="ListParagraph"/>
        <w:ind w:left="360"/>
      </w:pPr>
    </w:p>
    <w:p w14:paraId="34267115" w14:textId="77777777" w:rsidR="00FD1A73" w:rsidRDefault="0083240C" w:rsidP="00FD1A73">
      <w:pPr>
        <w:pStyle w:val="ListParagraph"/>
        <w:numPr>
          <w:ilvl w:val="0"/>
          <w:numId w:val="13"/>
        </w:numPr>
      </w:pPr>
      <w:r>
        <w:t>If God were “passible,” he would be capable of freely changing his inner emotional state in response to human beings and the world.</w:t>
      </w:r>
    </w:p>
    <w:p w14:paraId="41CD0D24" w14:textId="77777777" w:rsidR="00FD1A73" w:rsidRDefault="00FD1A73" w:rsidP="00FD1A73">
      <w:pPr>
        <w:pStyle w:val="ListParagraph"/>
      </w:pPr>
    </w:p>
    <w:p w14:paraId="3014C792" w14:textId="59E1527D" w:rsidR="0083240C" w:rsidRDefault="0083240C" w:rsidP="00FD1A73">
      <w:pPr>
        <w:pStyle w:val="ListParagraph"/>
        <w:numPr>
          <w:ilvl w:val="0"/>
          <w:numId w:val="13"/>
        </w:numPr>
      </w:pPr>
      <w:r>
        <w:t xml:space="preserve">If God were “passible,” his emotional states would involve feelings like human beings. </w:t>
      </w:r>
    </w:p>
    <w:p w14:paraId="5ADECBF4" w14:textId="77777777" w:rsidR="0083240C" w:rsidRDefault="0083240C" w:rsidP="0083240C">
      <w:pPr>
        <w:pStyle w:val="ListParagraph"/>
      </w:pPr>
    </w:p>
    <w:p w14:paraId="780B3618" w14:textId="77777777" w:rsidR="00D423F2" w:rsidRDefault="0083240C" w:rsidP="00D423F2">
      <w:pPr>
        <w:pStyle w:val="ListParagraph"/>
        <w:numPr>
          <w:ilvl w:val="0"/>
          <w:numId w:val="13"/>
        </w:numPr>
      </w:pPr>
      <w:r>
        <w:t xml:space="preserve">However, we have already established that God is simple and immutable. Because God is simple, he does not have parts. And because he immutable, he does not change. Therefore, God must be impassible. </w:t>
      </w:r>
    </w:p>
    <w:p w14:paraId="61272EE7" w14:textId="77777777" w:rsidR="00D423F2" w:rsidRDefault="00D423F2" w:rsidP="00D423F2">
      <w:pPr>
        <w:pStyle w:val="ListParagraph"/>
      </w:pPr>
    </w:p>
    <w:p w14:paraId="01E797E8" w14:textId="77777777" w:rsidR="00D423F2" w:rsidRDefault="0083240C" w:rsidP="00D423F2">
      <w:pPr>
        <w:pStyle w:val="ListParagraph"/>
        <w:numPr>
          <w:ilvl w:val="0"/>
          <w:numId w:val="13"/>
        </w:numPr>
      </w:pPr>
      <w:r>
        <w:t>“A God whose nature is made up of parts is vulnerable to change, including emotional change. But a God whose nature is without parts is a God who is incapable of fluctuation in any way or form” (115).</w:t>
      </w:r>
    </w:p>
    <w:p w14:paraId="2CBB43EC" w14:textId="77777777" w:rsidR="00D423F2" w:rsidRDefault="00D423F2" w:rsidP="00D423F2">
      <w:pPr>
        <w:pStyle w:val="ListParagraph"/>
      </w:pPr>
    </w:p>
    <w:p w14:paraId="06359316" w14:textId="287D248D" w:rsidR="003D56A8" w:rsidRDefault="0083240C" w:rsidP="003D56A8">
      <w:pPr>
        <w:pStyle w:val="ListParagraph"/>
        <w:numPr>
          <w:ilvl w:val="0"/>
          <w:numId w:val="13"/>
        </w:numPr>
      </w:pPr>
      <w:r>
        <w:t xml:space="preserve">Impassibility also means God is not a victim of negative and sinful passions, such as fear, anxiety, </w:t>
      </w:r>
      <w:r w:rsidR="00D423F2">
        <w:t xml:space="preserve">and dread. </w:t>
      </w:r>
      <w:r w:rsidR="003D56A8">
        <w:t xml:space="preserve">Impassibility does not mean that God is a lifeless stoic. Rather, God is the fullness of being and life itself. </w:t>
      </w:r>
    </w:p>
    <w:p w14:paraId="50587873" w14:textId="77777777" w:rsidR="003D56A8" w:rsidRDefault="003D56A8" w:rsidP="003D56A8">
      <w:pPr>
        <w:pStyle w:val="ListParagraph"/>
      </w:pPr>
    </w:p>
    <w:p w14:paraId="4F99F10F" w14:textId="4A5ED0E2" w:rsidR="00FD1A73" w:rsidRDefault="003D56A8" w:rsidP="00FD1A73">
      <w:pPr>
        <w:pStyle w:val="ListParagraph"/>
        <w:numPr>
          <w:ilvl w:val="0"/>
          <w:numId w:val="13"/>
        </w:numPr>
      </w:pPr>
      <w:r>
        <w:t xml:space="preserve">“To attribute impassibility to God is not to attribute something positive to him but to deny something determinantal to God – namely, change and with is suffering” (116).  </w:t>
      </w:r>
    </w:p>
    <w:p w14:paraId="26A59967" w14:textId="54C14E4B" w:rsidR="004924A0" w:rsidRDefault="004924A0" w:rsidP="004924A0">
      <w:pPr>
        <w:rPr>
          <w:b/>
          <w:bCs/>
        </w:rPr>
      </w:pPr>
      <w:r w:rsidRPr="004924A0">
        <w:rPr>
          <w:b/>
          <w:bCs/>
        </w:rPr>
        <w:t xml:space="preserve">Does God Suffer? </w:t>
      </w:r>
    </w:p>
    <w:p w14:paraId="4A644687" w14:textId="6D615052" w:rsidR="004407C2" w:rsidRDefault="004407C2" w:rsidP="004407C2">
      <w:pPr>
        <w:pStyle w:val="ListParagraph"/>
        <w:numPr>
          <w:ilvl w:val="0"/>
          <w:numId w:val="14"/>
        </w:numPr>
      </w:pPr>
      <w:r>
        <w:t xml:space="preserve">One response to the problem of evil has been to propose that God suffers along with humanity (Moltmann). This is not to say that God merely identifies with suffering people but that he actually suffers in his essence. He argues that Jesus suffered in his divinity on the cross, along with the Father and the Holy Spirit. </w:t>
      </w:r>
    </w:p>
    <w:p w14:paraId="1C62C606" w14:textId="77777777" w:rsidR="004407C2" w:rsidRDefault="004407C2" w:rsidP="004407C2">
      <w:pPr>
        <w:pStyle w:val="ListParagraph"/>
        <w:ind w:left="360"/>
      </w:pPr>
    </w:p>
    <w:p w14:paraId="1646D977" w14:textId="111D5E48" w:rsidR="004407C2" w:rsidRDefault="004407C2" w:rsidP="004407C2">
      <w:pPr>
        <w:pStyle w:val="ListParagraph"/>
        <w:numPr>
          <w:ilvl w:val="0"/>
          <w:numId w:val="14"/>
        </w:numPr>
      </w:pPr>
      <w:r>
        <w:t xml:space="preserve">However, Moltmann assumes that God must be like us to relate to us and help us. </w:t>
      </w:r>
      <w:r w:rsidR="0031676E">
        <w:t xml:space="preserve">But such a God cannot save us or help us, let alone redeem us from the evil of this world. </w:t>
      </w:r>
    </w:p>
    <w:p w14:paraId="71D401FA" w14:textId="77777777" w:rsidR="001929A4" w:rsidRDefault="001929A4" w:rsidP="001929A4">
      <w:pPr>
        <w:pStyle w:val="ListParagraph"/>
      </w:pPr>
    </w:p>
    <w:p w14:paraId="4EFA4272" w14:textId="3A82FDB9" w:rsidR="001929A4" w:rsidRDefault="001929A4" w:rsidP="004407C2">
      <w:pPr>
        <w:pStyle w:val="ListParagraph"/>
        <w:numPr>
          <w:ilvl w:val="0"/>
          <w:numId w:val="14"/>
        </w:numPr>
      </w:pPr>
      <w:r>
        <w:t xml:space="preserve">Fireman illustration – we need someone to save us who is overcome by emotions but someone who is impassible. </w:t>
      </w:r>
    </w:p>
    <w:p w14:paraId="68311F2A" w14:textId="1A5CB9DF" w:rsidR="001929A4" w:rsidRPr="001929A4" w:rsidRDefault="001929A4" w:rsidP="001929A4">
      <w:pPr>
        <w:rPr>
          <w:b/>
          <w:bCs/>
        </w:rPr>
      </w:pPr>
      <w:r w:rsidRPr="001929A4">
        <w:rPr>
          <w:b/>
          <w:bCs/>
        </w:rPr>
        <w:t xml:space="preserve">Scripture </w:t>
      </w:r>
    </w:p>
    <w:p w14:paraId="1C2D4B91" w14:textId="1D3DDFBB" w:rsidR="001929A4" w:rsidRDefault="001929A4" w:rsidP="000C6BD6">
      <w:pPr>
        <w:pStyle w:val="ListParagraph"/>
        <w:numPr>
          <w:ilvl w:val="0"/>
          <w:numId w:val="15"/>
        </w:numPr>
        <w:rPr>
          <w:rStyle w:val="text"/>
          <w:color w:val="000000"/>
        </w:rPr>
      </w:pPr>
      <w:r w:rsidRPr="000C6BD6">
        <w:rPr>
          <w:rStyle w:val="text"/>
          <w:color w:val="000000"/>
        </w:rPr>
        <w:t>“Rise, Balak, and hear;</w:t>
      </w:r>
      <w:r w:rsidRPr="000C6BD6">
        <w:rPr>
          <w:color w:val="000000"/>
        </w:rPr>
        <w:t xml:space="preserve"> </w:t>
      </w:r>
      <w:r w:rsidRPr="000C6BD6">
        <w:rPr>
          <w:rStyle w:val="text"/>
          <w:color w:val="000000"/>
        </w:rPr>
        <w:t>give ear to me, O son of Zippor:</w:t>
      </w:r>
      <w:r w:rsidRPr="000C6BD6">
        <w:rPr>
          <w:color w:val="000000"/>
        </w:rPr>
        <w:t xml:space="preserve"> </w:t>
      </w:r>
      <w:r w:rsidRPr="000C6BD6">
        <w:rPr>
          <w:rStyle w:val="text"/>
          <w:color w:val="000000"/>
        </w:rPr>
        <w:t>God is not man, that he should lie,</w:t>
      </w:r>
      <w:r w:rsidRPr="000C6BD6">
        <w:rPr>
          <w:color w:val="000000"/>
        </w:rPr>
        <w:t xml:space="preserve"> </w:t>
      </w:r>
      <w:r w:rsidRPr="000C6BD6">
        <w:rPr>
          <w:rStyle w:val="text"/>
          <w:color w:val="000000"/>
        </w:rPr>
        <w:t>or a son of man, that he should change his mind.</w:t>
      </w:r>
      <w:r w:rsidRPr="000C6BD6">
        <w:rPr>
          <w:color w:val="000000"/>
        </w:rPr>
        <w:t xml:space="preserve"> </w:t>
      </w:r>
      <w:r w:rsidRPr="000C6BD6">
        <w:rPr>
          <w:rStyle w:val="text"/>
          <w:color w:val="000000"/>
        </w:rPr>
        <w:t>Has he said, and will he not do it?</w:t>
      </w:r>
      <w:r w:rsidRPr="000C6BD6">
        <w:rPr>
          <w:color w:val="000000"/>
        </w:rPr>
        <w:t xml:space="preserve"> </w:t>
      </w:r>
      <w:r w:rsidRPr="000C6BD6">
        <w:rPr>
          <w:rStyle w:val="indent-1-breaks"/>
          <w:color w:val="000000"/>
          <w:sz w:val="10"/>
          <w:szCs w:val="10"/>
        </w:rPr>
        <w:t> </w:t>
      </w:r>
      <w:r w:rsidRPr="000C6BD6">
        <w:rPr>
          <w:rStyle w:val="text"/>
          <w:color w:val="000000"/>
        </w:rPr>
        <w:t>Or has he spoken, and will he not fulfill it</w:t>
      </w:r>
      <w:r w:rsidRPr="000C6BD6">
        <w:rPr>
          <w:rStyle w:val="text"/>
          <w:color w:val="000000"/>
        </w:rPr>
        <w:t>” (Num 23:18-19)?</w:t>
      </w:r>
    </w:p>
    <w:p w14:paraId="19E3F769" w14:textId="77777777" w:rsidR="000C6BD6" w:rsidRPr="000C6BD6" w:rsidRDefault="000C6BD6" w:rsidP="000C6BD6">
      <w:pPr>
        <w:pStyle w:val="ListParagraph"/>
        <w:ind w:left="360"/>
        <w:rPr>
          <w:rStyle w:val="text"/>
          <w:color w:val="000000"/>
        </w:rPr>
      </w:pPr>
    </w:p>
    <w:p w14:paraId="285A374F" w14:textId="42CA11DC" w:rsidR="001929A4" w:rsidRPr="00656A73" w:rsidRDefault="000C6BD6" w:rsidP="000C6BD6">
      <w:pPr>
        <w:pStyle w:val="ListParagraph"/>
        <w:numPr>
          <w:ilvl w:val="0"/>
          <w:numId w:val="15"/>
        </w:numPr>
        <w:rPr>
          <w:rStyle w:val="text"/>
        </w:rPr>
      </w:pPr>
      <w:r w:rsidRPr="000C6BD6">
        <w:rPr>
          <w:rStyle w:val="text"/>
          <w:color w:val="000000"/>
        </w:rPr>
        <w:t>And Samuel said to him,</w:t>
      </w:r>
      <w:r w:rsidRPr="000C6BD6">
        <w:rPr>
          <w:rStyle w:val="apple-converted-space"/>
          <w:color w:val="000000"/>
        </w:rPr>
        <w:t> </w:t>
      </w:r>
      <w:r w:rsidRPr="000C6BD6">
        <w:rPr>
          <w:rStyle w:val="text"/>
          <w:color w:val="000000"/>
        </w:rPr>
        <w:t>“The</w:t>
      </w:r>
      <w:r w:rsidRPr="000C6BD6">
        <w:rPr>
          <w:rStyle w:val="apple-converted-space"/>
          <w:color w:val="000000"/>
        </w:rPr>
        <w:t> </w:t>
      </w:r>
      <w:r w:rsidRPr="000C6BD6">
        <w:rPr>
          <w:rStyle w:val="small-caps"/>
          <w:color w:val="000000"/>
        </w:rPr>
        <w:t>Lord</w:t>
      </w:r>
      <w:r w:rsidRPr="000C6BD6">
        <w:rPr>
          <w:rStyle w:val="small-caps"/>
          <w:color w:val="000000"/>
        </w:rPr>
        <w:t xml:space="preserve"> </w:t>
      </w:r>
      <w:r w:rsidRPr="000C6BD6">
        <w:rPr>
          <w:rStyle w:val="text"/>
          <w:color w:val="000000"/>
        </w:rPr>
        <w:t>has torn the kingdom of Israel from you this day and has given it to a neighbor of yours, who is better than you.</w:t>
      </w:r>
      <w:r w:rsidRPr="000C6BD6">
        <w:rPr>
          <w:rStyle w:val="apple-converted-space"/>
          <w:color w:val="000000"/>
          <w:shd w:val="clear" w:color="auto" w:fill="FFFFFF"/>
        </w:rPr>
        <w:t> </w:t>
      </w:r>
      <w:r w:rsidRPr="000C6BD6">
        <w:rPr>
          <w:rStyle w:val="text"/>
          <w:color w:val="000000"/>
        </w:rPr>
        <w:t xml:space="preserve">And </w:t>
      </w:r>
      <w:proofErr w:type="gramStart"/>
      <w:r w:rsidRPr="000C6BD6">
        <w:rPr>
          <w:rStyle w:val="text"/>
          <w:color w:val="000000"/>
        </w:rPr>
        <w:t>also</w:t>
      </w:r>
      <w:proofErr w:type="gramEnd"/>
      <w:r w:rsidRPr="000C6BD6">
        <w:rPr>
          <w:rStyle w:val="text"/>
          <w:color w:val="000000"/>
        </w:rPr>
        <w:t xml:space="preserve"> the Glory of Israel</w:t>
      </w:r>
      <w:r w:rsidRPr="000C6BD6">
        <w:rPr>
          <w:rStyle w:val="apple-converted-space"/>
          <w:color w:val="000000"/>
        </w:rPr>
        <w:t> </w:t>
      </w:r>
      <w:r w:rsidRPr="000C6BD6">
        <w:rPr>
          <w:rStyle w:val="text"/>
          <w:color w:val="000000"/>
        </w:rPr>
        <w:t>will not lie or have regret, for he is not a man, that he should have regret</w:t>
      </w:r>
      <w:r w:rsidRPr="000C6BD6">
        <w:rPr>
          <w:rStyle w:val="text"/>
          <w:color w:val="000000"/>
        </w:rPr>
        <w:t xml:space="preserve">” (1 Sam. 15:29). </w:t>
      </w:r>
    </w:p>
    <w:p w14:paraId="5B492614" w14:textId="279E61FA" w:rsidR="00656A73" w:rsidRPr="00427A16" w:rsidRDefault="00656A73" w:rsidP="00656A73">
      <w:pPr>
        <w:rPr>
          <w:b/>
          <w:bCs/>
        </w:rPr>
      </w:pPr>
      <w:r w:rsidRPr="00427A16">
        <w:rPr>
          <w:b/>
          <w:bCs/>
        </w:rPr>
        <w:t xml:space="preserve">What </w:t>
      </w:r>
      <w:r w:rsidR="007432F0">
        <w:rPr>
          <w:b/>
          <w:bCs/>
        </w:rPr>
        <w:t>A</w:t>
      </w:r>
      <w:r w:rsidRPr="00427A16">
        <w:rPr>
          <w:b/>
          <w:bCs/>
        </w:rPr>
        <w:t xml:space="preserve">bout </w:t>
      </w:r>
      <w:r w:rsidR="007432F0">
        <w:rPr>
          <w:b/>
          <w:bCs/>
        </w:rPr>
        <w:t>B</w:t>
      </w:r>
      <w:r w:rsidRPr="00427A16">
        <w:rPr>
          <w:b/>
          <w:bCs/>
        </w:rPr>
        <w:t xml:space="preserve">iblical </w:t>
      </w:r>
      <w:r w:rsidR="007432F0">
        <w:rPr>
          <w:b/>
          <w:bCs/>
        </w:rPr>
        <w:t>L</w:t>
      </w:r>
      <w:r w:rsidRPr="00427A16">
        <w:rPr>
          <w:b/>
          <w:bCs/>
        </w:rPr>
        <w:t xml:space="preserve">anguage? </w:t>
      </w:r>
    </w:p>
    <w:p w14:paraId="7E69BEC6" w14:textId="77AFA5CC" w:rsidR="00656A73" w:rsidRDefault="00427A16" w:rsidP="00656A73">
      <w:pPr>
        <w:pStyle w:val="ListParagraph"/>
        <w:numPr>
          <w:ilvl w:val="0"/>
          <w:numId w:val="16"/>
        </w:numPr>
      </w:pPr>
      <w:r>
        <w:t xml:space="preserve">The Bible uses language that implies that God suffers emotions – anger, grief, compassion, and love. </w:t>
      </w:r>
    </w:p>
    <w:p w14:paraId="316C7028" w14:textId="5533BEA8" w:rsidR="00427A16" w:rsidRDefault="00427A16" w:rsidP="00656A73">
      <w:pPr>
        <w:pStyle w:val="ListParagraph"/>
        <w:numPr>
          <w:ilvl w:val="0"/>
          <w:numId w:val="16"/>
        </w:numPr>
      </w:pPr>
      <w:r>
        <w:t>“The language the biblical authors use of God does communicate something literally true about God, but that does not mean that same language should be interpreted literally” (127).</w:t>
      </w:r>
    </w:p>
    <w:p w14:paraId="79AB82F4" w14:textId="5A887524" w:rsidR="00427A16" w:rsidRDefault="00427A16" w:rsidP="00656A73">
      <w:pPr>
        <w:pStyle w:val="ListParagraph"/>
        <w:numPr>
          <w:ilvl w:val="0"/>
          <w:numId w:val="16"/>
        </w:numPr>
      </w:pPr>
      <w:r>
        <w:t xml:space="preserve">The Bible uses emotional language to describe God because God condescends to us </w:t>
      </w:r>
      <w:r w:rsidR="00F57FD5">
        <w:t>as emotional beings.</w:t>
      </w:r>
    </w:p>
    <w:p w14:paraId="578A54C9" w14:textId="4DF09D3C" w:rsidR="00DF206D" w:rsidRDefault="00427A16" w:rsidP="00DF206D">
      <w:pPr>
        <w:pStyle w:val="ListParagraph"/>
        <w:numPr>
          <w:ilvl w:val="0"/>
          <w:numId w:val="16"/>
        </w:numPr>
      </w:pPr>
      <w:r>
        <w:t xml:space="preserve">The word “emotion” is a recent invention, and it is foreign to the biblical witness (129). </w:t>
      </w:r>
    </w:p>
    <w:p w14:paraId="47AAEDE2" w14:textId="2A979750" w:rsidR="00DF206D" w:rsidRPr="00DF206D" w:rsidRDefault="00DF206D" w:rsidP="00DF206D">
      <w:pPr>
        <w:rPr>
          <w:b/>
          <w:bCs/>
        </w:rPr>
      </w:pPr>
      <w:r w:rsidRPr="00DF206D">
        <w:rPr>
          <w:b/>
          <w:bCs/>
        </w:rPr>
        <w:t>What about Jesus’s Suffering?</w:t>
      </w:r>
    </w:p>
    <w:p w14:paraId="09F7E571" w14:textId="46F56CDC" w:rsidR="00DF206D" w:rsidRDefault="00DF206D" w:rsidP="00DF206D">
      <w:pPr>
        <w:pStyle w:val="ListParagraph"/>
        <w:numPr>
          <w:ilvl w:val="0"/>
          <w:numId w:val="17"/>
        </w:numPr>
      </w:pPr>
      <w:r>
        <w:t xml:space="preserve">WSC Q. 21 A: The only redeemer of God’s elect is the Lord Jesus Christ, who being the eternal Son of God, became man; and so was and continues to be God and man in two distinct natures and one person forever. </w:t>
      </w:r>
    </w:p>
    <w:p w14:paraId="11C6306B" w14:textId="77777777" w:rsidR="00DF206D" w:rsidRDefault="00DF206D" w:rsidP="00DF206D">
      <w:pPr>
        <w:pStyle w:val="ListParagraph"/>
        <w:numPr>
          <w:ilvl w:val="0"/>
          <w:numId w:val="17"/>
        </w:numPr>
      </w:pPr>
      <w:r>
        <w:t>Council of Chalcedon (AD 451)</w:t>
      </w:r>
    </w:p>
    <w:p w14:paraId="09F80ECA" w14:textId="357A16A0" w:rsidR="00DF206D" w:rsidRDefault="00DF206D" w:rsidP="00DF206D">
      <w:pPr>
        <w:pStyle w:val="ListParagraph"/>
        <w:numPr>
          <w:ilvl w:val="1"/>
          <w:numId w:val="17"/>
        </w:numPr>
      </w:pPr>
      <w:r>
        <w:t xml:space="preserve">Rather than collapsing the two natures of Christ into one, or divorcing the two natures from each other, Chalcedon strived for balance, describing the two natures of Christ as “Without </w:t>
      </w:r>
      <w:r w:rsidRPr="00DF206D">
        <w:rPr>
          <w:b/>
          <w:bCs/>
        </w:rPr>
        <w:t>confusion</w:t>
      </w:r>
      <w:r>
        <w:t xml:space="preserve">, without </w:t>
      </w:r>
      <w:r w:rsidRPr="00DF206D">
        <w:rPr>
          <w:b/>
          <w:bCs/>
        </w:rPr>
        <w:t>change</w:t>
      </w:r>
      <w:r>
        <w:t xml:space="preserve">, without </w:t>
      </w:r>
      <w:r w:rsidRPr="00DF206D">
        <w:rPr>
          <w:b/>
          <w:bCs/>
        </w:rPr>
        <w:t>division</w:t>
      </w:r>
      <w:r>
        <w:t xml:space="preserve">, and without </w:t>
      </w:r>
      <w:r w:rsidRPr="00DF206D">
        <w:rPr>
          <w:b/>
          <w:bCs/>
        </w:rPr>
        <w:t>separation</w:t>
      </w:r>
      <w:r>
        <w:t xml:space="preserve">.”  </w:t>
      </w:r>
    </w:p>
    <w:p w14:paraId="7881FC73" w14:textId="77777777" w:rsidR="00DF206D" w:rsidRDefault="00DF206D" w:rsidP="00DF206D">
      <w:pPr>
        <w:pStyle w:val="ListParagraph"/>
        <w:ind w:left="1080"/>
      </w:pPr>
    </w:p>
    <w:p w14:paraId="287C62C5" w14:textId="6DD5FE7B" w:rsidR="00DF206D" w:rsidRDefault="00DF206D" w:rsidP="00DF206D">
      <w:pPr>
        <w:pStyle w:val="ListParagraph"/>
        <w:numPr>
          <w:ilvl w:val="0"/>
          <w:numId w:val="17"/>
        </w:numPr>
      </w:pPr>
      <w:r>
        <w:t xml:space="preserve">While we should not divide the two natures from one another, thereby severing apart the one person of Christ, Moltmann has committed the opposite error. By attributing a human attribute (possibility) to Christ’s divinity, he has confused the two natures, subjecting both to change. His error is that he thinks that the attributes of Jesus’s human nature are communicated or transferred to the divine nature. </w:t>
      </w:r>
    </w:p>
    <w:p w14:paraId="595EB252" w14:textId="77777777" w:rsidR="00DF206D" w:rsidRDefault="00DF206D" w:rsidP="00DF206D">
      <w:pPr>
        <w:pStyle w:val="ListParagraph"/>
        <w:ind w:left="360"/>
      </w:pPr>
    </w:p>
    <w:p w14:paraId="187B84F0" w14:textId="6C1AED26" w:rsidR="00DF206D" w:rsidRDefault="00DF206D" w:rsidP="00DF206D">
      <w:pPr>
        <w:pStyle w:val="ListParagraph"/>
        <w:numPr>
          <w:ilvl w:val="0"/>
          <w:numId w:val="17"/>
        </w:numPr>
      </w:pPr>
      <w:r>
        <w:t xml:space="preserve">The historic way to think about the suffering of Jesus is that he suffers as a man. Christ is impassible as he who is true God, and yet he is passible as one who is true man. </w:t>
      </w:r>
    </w:p>
    <w:p w14:paraId="52437E40" w14:textId="77777777" w:rsidR="00DF206D" w:rsidRDefault="00DF206D" w:rsidP="00DF206D">
      <w:pPr>
        <w:pStyle w:val="ListParagraph"/>
      </w:pPr>
    </w:p>
    <w:p w14:paraId="11AC861F" w14:textId="66C8B673" w:rsidR="00DF206D" w:rsidRPr="000C6BD6" w:rsidRDefault="00DF206D" w:rsidP="00F57FD5">
      <w:pPr>
        <w:pStyle w:val="ListParagraph"/>
        <w:numPr>
          <w:ilvl w:val="0"/>
          <w:numId w:val="17"/>
        </w:numPr>
      </w:pPr>
      <w:r>
        <w:t xml:space="preserve">The irony is that Moltmann’s thesis if true, undermines itself: if Christ suffers in his deity, then </w:t>
      </w:r>
      <w:r w:rsidR="00F57FD5">
        <w:t xml:space="preserve">he has excluded the Son from suffering for us, and from suffering as a man. </w:t>
      </w:r>
    </w:p>
    <w:sectPr w:rsidR="00DF206D" w:rsidRPr="000C6BD6" w:rsidSect="00304F6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314"/>
    <w:multiLevelType w:val="hybridMultilevel"/>
    <w:tmpl w:val="3DF8A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745AB"/>
    <w:multiLevelType w:val="hybridMultilevel"/>
    <w:tmpl w:val="EA50A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C436F"/>
    <w:multiLevelType w:val="hybridMultilevel"/>
    <w:tmpl w:val="83944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A34A3F"/>
    <w:multiLevelType w:val="hybridMultilevel"/>
    <w:tmpl w:val="55DC5D08"/>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B14264"/>
    <w:multiLevelType w:val="hybridMultilevel"/>
    <w:tmpl w:val="873A3C36"/>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AD07BF"/>
    <w:multiLevelType w:val="hybridMultilevel"/>
    <w:tmpl w:val="F0A483D8"/>
    <w:lvl w:ilvl="0" w:tplc="A7108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F6841"/>
    <w:multiLevelType w:val="hybridMultilevel"/>
    <w:tmpl w:val="D45E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03574B"/>
    <w:multiLevelType w:val="hybridMultilevel"/>
    <w:tmpl w:val="1562A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174BF4"/>
    <w:multiLevelType w:val="hybridMultilevel"/>
    <w:tmpl w:val="8BD4D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523063"/>
    <w:multiLevelType w:val="hybridMultilevel"/>
    <w:tmpl w:val="D0D63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0A1542"/>
    <w:multiLevelType w:val="hybridMultilevel"/>
    <w:tmpl w:val="ADFE8484"/>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656EDF"/>
    <w:multiLevelType w:val="hybridMultilevel"/>
    <w:tmpl w:val="4F90D38A"/>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BD51A6"/>
    <w:multiLevelType w:val="hybridMultilevel"/>
    <w:tmpl w:val="3EEE8596"/>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2045C9"/>
    <w:multiLevelType w:val="hybridMultilevel"/>
    <w:tmpl w:val="F2D6828A"/>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2B41BD"/>
    <w:multiLevelType w:val="hybridMultilevel"/>
    <w:tmpl w:val="6520E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4F4DA2"/>
    <w:multiLevelType w:val="hybridMultilevel"/>
    <w:tmpl w:val="0902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D155D8"/>
    <w:multiLevelType w:val="hybridMultilevel"/>
    <w:tmpl w:val="2BC813E8"/>
    <w:lvl w:ilvl="0" w:tplc="EC0E7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7019865">
    <w:abstractNumId w:val="11"/>
  </w:num>
  <w:num w:numId="2" w16cid:durableId="2145536721">
    <w:abstractNumId w:val="13"/>
  </w:num>
  <w:num w:numId="3" w16cid:durableId="435253945">
    <w:abstractNumId w:val="12"/>
  </w:num>
  <w:num w:numId="4" w16cid:durableId="1935281999">
    <w:abstractNumId w:val="16"/>
  </w:num>
  <w:num w:numId="5" w16cid:durableId="334308331">
    <w:abstractNumId w:val="4"/>
  </w:num>
  <w:num w:numId="6" w16cid:durableId="1245841797">
    <w:abstractNumId w:val="10"/>
  </w:num>
  <w:num w:numId="7" w16cid:durableId="265693792">
    <w:abstractNumId w:val="5"/>
  </w:num>
  <w:num w:numId="8" w16cid:durableId="586571542">
    <w:abstractNumId w:val="3"/>
  </w:num>
  <w:num w:numId="9" w16cid:durableId="1317421589">
    <w:abstractNumId w:val="7"/>
  </w:num>
  <w:num w:numId="10" w16cid:durableId="855193473">
    <w:abstractNumId w:val="15"/>
  </w:num>
  <w:num w:numId="11" w16cid:durableId="1060446006">
    <w:abstractNumId w:val="0"/>
  </w:num>
  <w:num w:numId="12" w16cid:durableId="1692493921">
    <w:abstractNumId w:val="1"/>
  </w:num>
  <w:num w:numId="13" w16cid:durableId="684091107">
    <w:abstractNumId w:val="9"/>
  </w:num>
  <w:num w:numId="14" w16cid:durableId="1438867236">
    <w:abstractNumId w:val="6"/>
  </w:num>
  <w:num w:numId="15" w16cid:durableId="173375138">
    <w:abstractNumId w:val="8"/>
  </w:num>
  <w:num w:numId="16" w16cid:durableId="1378504725">
    <w:abstractNumId w:val="14"/>
  </w:num>
  <w:num w:numId="17" w16cid:durableId="63565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63"/>
    <w:rsid w:val="000C6BD6"/>
    <w:rsid w:val="001369A8"/>
    <w:rsid w:val="001929A4"/>
    <w:rsid w:val="002A710E"/>
    <w:rsid w:val="00304F63"/>
    <w:rsid w:val="0031676E"/>
    <w:rsid w:val="003D56A8"/>
    <w:rsid w:val="00417590"/>
    <w:rsid w:val="00427A16"/>
    <w:rsid w:val="004407C2"/>
    <w:rsid w:val="004924A0"/>
    <w:rsid w:val="00543CE7"/>
    <w:rsid w:val="00642FB9"/>
    <w:rsid w:val="00656A73"/>
    <w:rsid w:val="007432F0"/>
    <w:rsid w:val="0083240C"/>
    <w:rsid w:val="00C07E08"/>
    <w:rsid w:val="00C26D8C"/>
    <w:rsid w:val="00D423F2"/>
    <w:rsid w:val="00DF206D"/>
    <w:rsid w:val="00E2672A"/>
    <w:rsid w:val="00F57FD5"/>
    <w:rsid w:val="00FD1A73"/>
    <w:rsid w:val="00F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A5540"/>
  <w15:chartTrackingRefBased/>
  <w15:docId w15:val="{21F62C5E-A1D2-E445-A0B7-6A8F1829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63"/>
  </w:style>
  <w:style w:type="paragraph" w:styleId="Heading1">
    <w:name w:val="heading 1"/>
    <w:basedOn w:val="Normal"/>
    <w:next w:val="Normal"/>
    <w:link w:val="Heading1Char"/>
    <w:uiPriority w:val="9"/>
    <w:qFormat/>
    <w:rsid w:val="00304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F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F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4F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4F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4F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4F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4F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F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F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4F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4F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4F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4F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4F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4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F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F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4F63"/>
    <w:pPr>
      <w:spacing w:before="160"/>
      <w:jc w:val="center"/>
    </w:pPr>
    <w:rPr>
      <w:i/>
      <w:iCs/>
      <w:color w:val="404040" w:themeColor="text1" w:themeTint="BF"/>
    </w:rPr>
  </w:style>
  <w:style w:type="character" w:customStyle="1" w:styleId="QuoteChar">
    <w:name w:val="Quote Char"/>
    <w:basedOn w:val="DefaultParagraphFont"/>
    <w:link w:val="Quote"/>
    <w:uiPriority w:val="29"/>
    <w:rsid w:val="00304F63"/>
    <w:rPr>
      <w:i/>
      <w:iCs/>
      <w:color w:val="404040" w:themeColor="text1" w:themeTint="BF"/>
    </w:rPr>
  </w:style>
  <w:style w:type="paragraph" w:styleId="ListParagraph">
    <w:name w:val="List Paragraph"/>
    <w:basedOn w:val="Normal"/>
    <w:uiPriority w:val="34"/>
    <w:qFormat/>
    <w:rsid w:val="00304F63"/>
    <w:pPr>
      <w:ind w:left="720"/>
      <w:contextualSpacing/>
    </w:pPr>
  </w:style>
  <w:style w:type="character" w:styleId="IntenseEmphasis">
    <w:name w:val="Intense Emphasis"/>
    <w:basedOn w:val="DefaultParagraphFont"/>
    <w:uiPriority w:val="21"/>
    <w:qFormat/>
    <w:rsid w:val="00304F63"/>
    <w:rPr>
      <w:i/>
      <w:iCs/>
      <w:color w:val="0F4761" w:themeColor="accent1" w:themeShade="BF"/>
    </w:rPr>
  </w:style>
  <w:style w:type="paragraph" w:styleId="IntenseQuote">
    <w:name w:val="Intense Quote"/>
    <w:basedOn w:val="Normal"/>
    <w:next w:val="Normal"/>
    <w:link w:val="IntenseQuoteChar"/>
    <w:uiPriority w:val="30"/>
    <w:qFormat/>
    <w:rsid w:val="00304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F63"/>
    <w:rPr>
      <w:i/>
      <w:iCs/>
      <w:color w:val="0F4761" w:themeColor="accent1" w:themeShade="BF"/>
    </w:rPr>
  </w:style>
  <w:style w:type="character" w:styleId="IntenseReference">
    <w:name w:val="Intense Reference"/>
    <w:basedOn w:val="DefaultParagraphFont"/>
    <w:uiPriority w:val="32"/>
    <w:qFormat/>
    <w:rsid w:val="00304F63"/>
    <w:rPr>
      <w:b/>
      <w:bCs/>
      <w:smallCaps/>
      <w:color w:val="0F4761" w:themeColor="accent1" w:themeShade="BF"/>
      <w:spacing w:val="5"/>
    </w:rPr>
  </w:style>
  <w:style w:type="character" w:customStyle="1" w:styleId="text">
    <w:name w:val="text"/>
    <w:basedOn w:val="DefaultParagraphFont"/>
    <w:rsid w:val="001929A4"/>
  </w:style>
  <w:style w:type="character" w:customStyle="1" w:styleId="indent-1-breaks">
    <w:name w:val="indent-1-breaks"/>
    <w:basedOn w:val="DefaultParagraphFont"/>
    <w:rsid w:val="001929A4"/>
  </w:style>
  <w:style w:type="character" w:customStyle="1" w:styleId="apple-converted-space">
    <w:name w:val="apple-converted-space"/>
    <w:basedOn w:val="DefaultParagraphFont"/>
    <w:rsid w:val="000C6BD6"/>
  </w:style>
  <w:style w:type="character" w:customStyle="1" w:styleId="small-caps">
    <w:name w:val="small-caps"/>
    <w:basedOn w:val="DefaultParagraphFont"/>
    <w:rsid w:val="000C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Murphy</dc:creator>
  <cp:keywords/>
  <dc:description/>
  <cp:lastModifiedBy>Spencer Murphy</cp:lastModifiedBy>
  <cp:revision>12</cp:revision>
  <dcterms:created xsi:type="dcterms:W3CDTF">2025-10-25T18:49:00Z</dcterms:created>
  <dcterms:modified xsi:type="dcterms:W3CDTF">2025-10-25T21:18:00Z</dcterms:modified>
</cp:coreProperties>
</file>