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BF" w:rsidRPr="00704FC4" w:rsidRDefault="006733BF" w:rsidP="00A6112B">
      <w:pPr>
        <w:jc w:val="center"/>
        <w:rPr>
          <w:rFonts w:ascii="Impact" w:hAnsi="Impact"/>
        </w:rPr>
      </w:pPr>
      <w:r w:rsidRPr="006733BF">
        <w:rPr>
          <w:rFonts w:ascii="Impact" w:hAnsi="Impact"/>
          <w:sz w:val="48"/>
        </w:rPr>
        <w:t>NEHEMIAH 4</w:t>
      </w:r>
    </w:p>
    <w:p w:rsidR="00A6112B" w:rsidRDefault="00A6112B" w:rsidP="006733BF">
      <w:pPr>
        <w:jc w:val="both"/>
        <w:rPr>
          <w:rFonts w:ascii="Arial Black" w:hAnsi="Arial Black"/>
        </w:rPr>
      </w:pP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Opponents’ slander (1-3)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Nehemiah’s reaction (4-6)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 xml:space="preserve">1. Imprecatory prayer (4-5;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20:22; Ro 12:17-19)</w:t>
      </w:r>
    </w:p>
    <w:p w:rsidR="006733BF" w:rsidRDefault="006733BF" w:rsidP="006733BF">
      <w:pPr>
        <w:jc w:val="both"/>
      </w:pPr>
      <w:r>
        <w:rPr>
          <w:rFonts w:ascii="Helvetica" w:hAnsi="Helvetica"/>
        </w:rPr>
        <w:tab/>
        <w:t xml:space="preserve">2. Continued building (6;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25:28; 29:8, 11</w:t>
      </w:r>
      <w:r>
        <w:t>)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Opponents’ plot (7-8)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People’s reaction (9; </w:t>
      </w:r>
      <w:proofErr w:type="spellStart"/>
      <w:r w:rsidRPr="006733BF">
        <w:rPr>
          <w:rFonts w:ascii="Arial Black" w:hAnsi="Arial Black"/>
        </w:rPr>
        <w:t>Pr</w:t>
      </w:r>
      <w:proofErr w:type="spellEnd"/>
      <w:r w:rsidRPr="006733BF">
        <w:rPr>
          <w:rFonts w:ascii="Arial Black" w:hAnsi="Arial Black"/>
        </w:rPr>
        <w:t xml:space="preserve"> 21:31)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>1. Prayer</w:t>
      </w:r>
    </w:p>
    <w:p w:rsidR="006733BF" w:rsidRDefault="006733BF" w:rsidP="006733BF">
      <w:pPr>
        <w:jc w:val="both"/>
      </w:pPr>
      <w:r>
        <w:rPr>
          <w:rFonts w:ascii="Helvetica" w:hAnsi="Helvetica"/>
        </w:rPr>
        <w:tab/>
        <w:t>2. Guards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People’s discouragement (10-12; </w:t>
      </w:r>
      <w:proofErr w:type="spellStart"/>
      <w:r w:rsidRPr="006733BF">
        <w:rPr>
          <w:rFonts w:ascii="Arial Black" w:hAnsi="Arial Black"/>
        </w:rPr>
        <w:t>Pr</w:t>
      </w:r>
      <w:proofErr w:type="spellEnd"/>
      <w:r w:rsidRPr="006733BF">
        <w:rPr>
          <w:rFonts w:ascii="Arial Black" w:hAnsi="Arial Black"/>
        </w:rPr>
        <w:t xml:space="preserve"> 12:25)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>1. Weakness (10)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2. Willingness (10)</w:t>
      </w:r>
    </w:p>
    <w:p w:rsidR="006733BF" w:rsidRDefault="006733BF" w:rsidP="006733BF">
      <w:pPr>
        <w:jc w:val="both"/>
      </w:pPr>
      <w:r>
        <w:rPr>
          <w:rFonts w:ascii="Helvetica" w:hAnsi="Helvetica"/>
        </w:rPr>
        <w:tab/>
        <w:t>3. Worries (11-12)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Nehemiah’s encouragement (13-23)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 xml:space="preserve">1. Guards during work (13, 16-18, 21, 23;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22:3)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2. God over work (14-15, 20b;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18:10; 29:25)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3. Unity in work (19-20a)</w:t>
      </w:r>
    </w:p>
    <w:p w:rsidR="006733BF" w:rsidRDefault="006733BF" w:rsidP="006733BF">
      <w:pPr>
        <w:jc w:val="both"/>
      </w:pPr>
      <w:r>
        <w:rPr>
          <w:rFonts w:ascii="Helvetica" w:hAnsi="Helvetica"/>
        </w:rPr>
        <w:tab/>
        <w:t>4. Ownership of work (22)</w:t>
      </w:r>
    </w:p>
    <w:p w:rsidR="006733BF" w:rsidRDefault="006733BF" w:rsidP="00704FC4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    discouragement?</w:t>
      </w:r>
    </w:p>
    <w:p w:rsidR="00704FC4" w:rsidRPr="00704FC4" w:rsidRDefault="00704FC4" w:rsidP="00704FC4">
      <w:pPr>
        <w:jc w:val="both"/>
        <w:rPr>
          <w:rFonts w:ascii="Helvetica" w:hAnsi="Helvetica"/>
        </w:rPr>
      </w:pPr>
    </w:p>
    <w:p w:rsidR="006733BF" w:rsidRPr="006733BF" w:rsidRDefault="006733BF" w:rsidP="006733BF">
      <w:pPr>
        <w:jc w:val="center"/>
        <w:rPr>
          <w:rFonts w:ascii="Impact" w:hAnsi="Impact"/>
        </w:rPr>
      </w:pPr>
      <w:r w:rsidRPr="006733BF">
        <w:rPr>
          <w:rFonts w:ascii="Impact" w:hAnsi="Impact"/>
          <w:sz w:val="48"/>
        </w:rPr>
        <w:t>NEHEMIAH 5</w:t>
      </w:r>
    </w:p>
    <w:p w:rsidR="006733BF" w:rsidRDefault="006733BF" w:rsidP="006733BF">
      <w:pPr>
        <w:jc w:val="both"/>
      </w:pP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People’s problems (1-5; </w:t>
      </w:r>
      <w:proofErr w:type="spellStart"/>
      <w:r w:rsidRPr="006733BF">
        <w:rPr>
          <w:rFonts w:ascii="Arial Black" w:hAnsi="Arial Black"/>
        </w:rPr>
        <w:t>Pr</w:t>
      </w:r>
      <w:proofErr w:type="spellEnd"/>
      <w:r w:rsidRPr="006733BF">
        <w:rPr>
          <w:rFonts w:ascii="Arial Black" w:hAnsi="Arial Black"/>
        </w:rPr>
        <w:t xml:space="preserve"> 22:7)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1. Lacking food (2)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2. Mortgaging property (3)</w:t>
      </w:r>
    </w:p>
    <w:p w:rsidR="006733BF" w:rsidRDefault="006733BF" w:rsidP="006733BF">
      <w:pPr>
        <w:jc w:val="both"/>
      </w:pPr>
      <w:r>
        <w:rPr>
          <w:rFonts w:ascii="Helvetica" w:hAnsi="Helvetica"/>
        </w:rPr>
        <w:tab/>
        <w:t>3. Selling children (4-5)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Nehemiah’s solution (6-11)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>1. Indignation (6; Ep 4:26)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2. Contemplation (7a;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28:25)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3. Accusations (7b-8a)</w:t>
      </w:r>
    </w:p>
    <w:p w:rsidR="006733BF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Usury--interest on loan (Ex 22:25; Dt 23:20)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Slavery (Le 25:35-40)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4. Conviction (8b)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5. Condemnation (9;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14:21; 14:31; 19:17; 22:22-23; 28:8; 28:20; 28:22)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6. Corrections (10-11)</w:t>
      </w:r>
    </w:p>
    <w:p w:rsidR="006733BF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Stop usury</w:t>
      </w:r>
    </w:p>
    <w:p w:rsidR="006733BF" w:rsidRDefault="006733BF" w:rsidP="006733BF">
      <w:pPr>
        <w:jc w:val="both"/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Return property</w:t>
      </w:r>
      <w:r>
        <w:t xml:space="preserve"> 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People’s declaration (12-13)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>1. We will repent</w:t>
      </w:r>
    </w:p>
    <w:p w:rsidR="006733BF" w:rsidRDefault="006733BF" w:rsidP="006733BF">
      <w:pPr>
        <w:jc w:val="both"/>
      </w:pPr>
      <w:r>
        <w:rPr>
          <w:rFonts w:ascii="Helvetica" w:hAnsi="Helvetica"/>
        </w:rPr>
        <w:tab/>
        <w:t>2. We will promise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Nehemiah’s example (14-19; </w:t>
      </w:r>
      <w:proofErr w:type="spellStart"/>
      <w:r w:rsidRPr="006733BF">
        <w:rPr>
          <w:rFonts w:ascii="Arial Black" w:hAnsi="Arial Black"/>
        </w:rPr>
        <w:t>Pr</w:t>
      </w:r>
      <w:proofErr w:type="spellEnd"/>
      <w:r w:rsidRPr="006733BF">
        <w:rPr>
          <w:rFonts w:ascii="Arial Black" w:hAnsi="Arial Black"/>
        </w:rPr>
        <w:t xml:space="preserve"> 22:1)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>1. No allotted food, excessive tax, land-grabbing as governor (14-15b)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2. His attitudes</w:t>
      </w:r>
    </w:p>
    <w:p w:rsidR="006733BF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God pleasing (15c)</w:t>
      </w:r>
    </w:p>
    <w:p w:rsidR="006733BF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Work first (16)</w:t>
      </w:r>
    </w:p>
    <w:p w:rsidR="006733BF" w:rsidRPr="00704FC4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People sensitive (17-19</w:t>
      </w:r>
      <w:bookmarkStart w:id="0" w:name="_GoBack"/>
      <w:bookmarkEnd w:id="0"/>
      <w:r>
        <w:rPr>
          <w:rFonts w:ascii="Helvetica" w:hAnsi="Helvetica"/>
          <w:i/>
        </w:rPr>
        <w:t>; 1 Ki 4:22-23</w:t>
      </w:r>
      <w:r w:rsidR="00704FC4">
        <w:rPr>
          <w:rFonts w:ascii="Helvetica" w:hAnsi="Helvetica"/>
          <w:i/>
        </w:rPr>
        <w:t>)</w:t>
      </w:r>
    </w:p>
    <w:p w:rsidR="006733BF" w:rsidRPr="006733BF" w:rsidRDefault="006733BF" w:rsidP="006733BF">
      <w:pPr>
        <w:jc w:val="center"/>
        <w:rPr>
          <w:rFonts w:ascii="Impact" w:hAnsi="Impact"/>
          <w:i/>
        </w:rPr>
      </w:pPr>
      <w:r w:rsidRPr="006733BF">
        <w:rPr>
          <w:rFonts w:ascii="Impact" w:hAnsi="Impact"/>
          <w:sz w:val="48"/>
        </w:rPr>
        <w:lastRenderedPageBreak/>
        <w:t>NEHEMIAH 6-7</w:t>
      </w:r>
    </w:p>
    <w:p w:rsidR="006733BF" w:rsidRDefault="006733BF" w:rsidP="006733BF">
      <w:pPr>
        <w:jc w:val="both"/>
        <w:rPr>
          <w:i/>
        </w:rPr>
      </w:pP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Opponent’s traps (6:1-14)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 xml:space="preserve">1. Distraction (1-4;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21:16)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2. Misrepresentation (5-9;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26:24-26)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3. Intimidation (10-14;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14:15)</w:t>
      </w:r>
    </w:p>
    <w:p w:rsidR="006733BF" w:rsidRDefault="006733BF" w:rsidP="006733BF">
      <w:pPr>
        <w:jc w:val="both"/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Entering sanctuary forbidden (Nu 18:7)</w:t>
      </w:r>
      <w:r>
        <w:t xml:space="preserve"> 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Wall completed--October 2, 445 B.C. (6:15-16; </w:t>
      </w:r>
      <w:proofErr w:type="spellStart"/>
      <w:r w:rsidRPr="006733BF">
        <w:rPr>
          <w:rFonts w:ascii="Arial Black" w:hAnsi="Arial Black"/>
        </w:rPr>
        <w:t>Pr</w:t>
      </w:r>
      <w:proofErr w:type="spellEnd"/>
      <w:r w:rsidRPr="006733BF">
        <w:rPr>
          <w:rFonts w:ascii="Arial Black" w:hAnsi="Arial Black"/>
        </w:rPr>
        <w:t xml:space="preserve"> 21:30-31) 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>1. Opponent’s self-confidence lost (16)</w:t>
      </w:r>
    </w:p>
    <w:p w:rsidR="006733BF" w:rsidRDefault="006733BF" w:rsidP="006733BF">
      <w:pPr>
        <w:jc w:val="both"/>
      </w:pPr>
      <w:r>
        <w:rPr>
          <w:rFonts w:ascii="Helvetica" w:hAnsi="Helvetica"/>
        </w:rPr>
        <w:tab/>
        <w:t>2. God’s name glorified (16; Ex 7:5)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</w:t>
      </w:r>
      <w:proofErr w:type="spellStart"/>
      <w:r w:rsidRPr="006733BF">
        <w:rPr>
          <w:rFonts w:ascii="Arial Black" w:hAnsi="Arial Black"/>
        </w:rPr>
        <w:t>Tobiah’s</w:t>
      </w:r>
      <w:proofErr w:type="spellEnd"/>
      <w:r w:rsidRPr="006733BF">
        <w:rPr>
          <w:rFonts w:ascii="Arial Black" w:hAnsi="Arial Black"/>
        </w:rPr>
        <w:t xml:space="preserve"> influence (6:17-19)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Nehemiah’s leadership choices (7:1-3)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>1. Gatekeepers--safety (1, 3)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Hananiah--competence &amp; character (2)</w:t>
      </w:r>
      <w:r>
        <w:rPr>
          <w:rFonts w:ascii="Helvetica" w:hAnsi="Helvetica"/>
        </w:rPr>
        <w:t xml:space="preserve"> 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2. Singers, Levites--spiritual needs (1)</w:t>
      </w:r>
    </w:p>
    <w:p w:rsidR="006733BF" w:rsidRPr="00704FC4" w:rsidRDefault="006733BF" w:rsidP="00704FC4">
      <w:pPr>
        <w:rPr>
          <w:rFonts w:ascii="Arial Black" w:hAnsi="Arial Black"/>
        </w:rPr>
      </w:pPr>
      <w:r w:rsidRPr="006733BF">
        <w:rPr>
          <w:rFonts w:ascii="Arial Black" w:hAnsi="Arial Black"/>
        </w:rPr>
        <w:t>• List of returned exiles (7:4-73)</w:t>
      </w:r>
    </w:p>
    <w:p w:rsidR="006733BF" w:rsidRDefault="006733BF" w:rsidP="006733BF">
      <w:pPr>
        <w:rPr>
          <w:rFonts w:ascii="Helvetica Black" w:hAnsi="Helvetica Black"/>
        </w:rPr>
      </w:pPr>
    </w:p>
    <w:p w:rsidR="006733BF" w:rsidRDefault="006733BF" w:rsidP="006733BF">
      <w:pPr>
        <w:rPr>
          <w:rFonts w:ascii="Helvetica Black" w:hAnsi="Helvetica Black"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704FC4" w:rsidRDefault="00704FC4" w:rsidP="006733BF">
      <w:pPr>
        <w:jc w:val="center"/>
        <w:rPr>
          <w:rFonts w:ascii="Helvetica Compressed" w:hAnsi="Helvetica Compressed"/>
          <w:b/>
          <w:sz w:val="48"/>
        </w:rPr>
      </w:pPr>
    </w:p>
    <w:p w:rsidR="00704FC4" w:rsidRDefault="00704FC4" w:rsidP="006733BF">
      <w:pPr>
        <w:jc w:val="center"/>
        <w:rPr>
          <w:rFonts w:ascii="Helvetica Compressed" w:hAnsi="Helvetica Compressed"/>
          <w:b/>
          <w:sz w:val="48"/>
        </w:rPr>
      </w:pPr>
    </w:p>
    <w:p w:rsidR="00704FC4" w:rsidRDefault="00704FC4" w:rsidP="006733BF">
      <w:pPr>
        <w:jc w:val="center"/>
        <w:rPr>
          <w:rFonts w:ascii="Helvetica Compressed" w:hAnsi="Helvetica Compressed"/>
          <w:b/>
          <w:sz w:val="48"/>
        </w:rPr>
      </w:pPr>
    </w:p>
    <w:p w:rsidR="00704FC4" w:rsidRDefault="00704FC4" w:rsidP="006733BF">
      <w:pPr>
        <w:jc w:val="center"/>
        <w:rPr>
          <w:rFonts w:ascii="Helvetica Compressed" w:hAnsi="Helvetica Compressed"/>
          <w:b/>
          <w:sz w:val="48"/>
        </w:rPr>
      </w:pPr>
    </w:p>
    <w:p w:rsidR="00704FC4" w:rsidRDefault="00704FC4" w:rsidP="006733BF">
      <w:pPr>
        <w:jc w:val="center"/>
        <w:rPr>
          <w:rFonts w:ascii="Helvetica Compressed" w:hAnsi="Helvetica Compressed"/>
          <w:b/>
          <w:sz w:val="48"/>
        </w:rPr>
      </w:pPr>
    </w:p>
    <w:p w:rsidR="00275F96" w:rsidRDefault="00275F96"/>
    <w:sectPr w:rsidR="00275F96" w:rsidSect="00704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lbk">
    <w:altName w:val="Century Schoolbook"/>
    <w:charset w:val="4D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Black">
    <w:altName w:val="Arial"/>
    <w:charset w:val="4D"/>
    <w:family w:val="auto"/>
    <w:pitch w:val="variable"/>
    <w:sig w:usb0="00000003" w:usb1="00000000" w:usb2="00000000" w:usb3="00000000" w:csb0="00000001" w:csb1="00000000"/>
  </w:font>
  <w:font w:name="Helvetica Compressed">
    <w:altName w:val="Arial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BF"/>
    <w:rsid w:val="00275F96"/>
    <w:rsid w:val="00576CD4"/>
    <w:rsid w:val="006733BF"/>
    <w:rsid w:val="00704FC4"/>
    <w:rsid w:val="00A6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6D59"/>
  <w15:chartTrackingRefBased/>
  <w15:docId w15:val="{4816CE55-E664-4129-9FDA-39F498CB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3BF"/>
    <w:pPr>
      <w:overflowPunct w:val="0"/>
      <w:autoSpaceDE w:val="0"/>
      <w:autoSpaceDN w:val="0"/>
      <w:adjustRightInd w:val="0"/>
      <w:spacing w:line="240" w:lineRule="auto"/>
    </w:pPr>
    <w:rPr>
      <w:rFonts w:ascii="New Century Schlbk" w:eastAsia="Times New Roman" w:hAnsi="New Century Schlbk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Alles</dc:creator>
  <cp:keywords/>
  <dc:description/>
  <cp:lastModifiedBy>Alles, Brad A</cp:lastModifiedBy>
  <cp:revision>4</cp:revision>
  <dcterms:created xsi:type="dcterms:W3CDTF">2017-12-28T17:36:00Z</dcterms:created>
  <dcterms:modified xsi:type="dcterms:W3CDTF">2022-03-22T15:04:00Z</dcterms:modified>
</cp:coreProperties>
</file>