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D9CE" w14:textId="3A1F9F51" w:rsidR="0037540A" w:rsidRDefault="0037540A" w:rsidP="0037540A">
      <w:pPr>
        <w:pStyle w:val="Heading1"/>
      </w:pPr>
      <w:r>
        <w:t>Paul</w:t>
      </w:r>
    </w:p>
    <w:p w14:paraId="27E1792A" w14:textId="77777777" w:rsidR="0037540A" w:rsidRDefault="0037540A" w:rsidP="0037540A">
      <w:pPr>
        <w:pStyle w:val="ListBullet"/>
        <w:numPr>
          <w:ilvl w:val="0"/>
          <w:numId w:val="0"/>
        </w:numPr>
        <w:ind w:firstLine="18"/>
        <w:rPr>
          <w:b/>
          <w:bCs/>
          <w:u w:val="single"/>
        </w:rPr>
      </w:pPr>
      <w:r w:rsidRPr="0037540A">
        <w:rPr>
          <w:b/>
          <w:bCs/>
          <w:u w:val="single"/>
        </w:rPr>
        <w:t>Paul’s Worldview</w:t>
      </w:r>
    </w:p>
    <w:p w14:paraId="18AA8EAE" w14:textId="33A865C2" w:rsidR="006E09E8" w:rsidRDefault="00B1470C" w:rsidP="006E09E8">
      <w:pPr>
        <w:pStyle w:val="ListBullet"/>
        <w:numPr>
          <w:ilvl w:val="0"/>
          <w:numId w:val="7"/>
        </w:numPr>
        <w:rPr>
          <w:b/>
          <w:bCs/>
        </w:rPr>
      </w:pPr>
      <w:r w:rsidRPr="00B1470C">
        <w:rPr>
          <w:b/>
          <w:bCs/>
          <w:u w:val="single"/>
        </w:rPr>
        <w:t>A man, Jesus of Nazareth, is seated at the right hand of the Father</w:t>
      </w:r>
      <w:r w:rsidR="006E09E8">
        <w:rPr>
          <w:b/>
          <w:bCs/>
        </w:rPr>
        <w:t>. (Acts 9, Phil. 3</w:t>
      </w:r>
      <w:r>
        <w:rPr>
          <w:b/>
          <w:bCs/>
        </w:rPr>
        <w:t>, Col 3:2</w:t>
      </w:r>
      <w:r w:rsidR="006E09E8">
        <w:rPr>
          <w:b/>
          <w:bCs/>
        </w:rPr>
        <w:t>)</w:t>
      </w:r>
    </w:p>
    <w:p w14:paraId="4DE489AA" w14:textId="5651C25E" w:rsidR="006E09E8" w:rsidRDefault="006E09E8" w:rsidP="006E09E8">
      <w:pPr>
        <w:pStyle w:val="ListBullet"/>
        <w:numPr>
          <w:ilvl w:val="0"/>
          <w:numId w:val="7"/>
        </w:numPr>
        <w:rPr>
          <w:b/>
          <w:bCs/>
        </w:rPr>
      </w:pPr>
      <w:r>
        <w:rPr>
          <w:b/>
          <w:bCs/>
        </w:rPr>
        <w:t>The New Covenant has been initiated, and this triggers a series of cosmic effects (see next point). (</w:t>
      </w:r>
      <w:r w:rsidR="00B1470C">
        <w:rPr>
          <w:b/>
          <w:bCs/>
        </w:rPr>
        <w:t xml:space="preserve">Isaiah 40-66, </w:t>
      </w:r>
      <w:r>
        <w:rPr>
          <w:b/>
          <w:bCs/>
        </w:rPr>
        <w:t>Romans, Ephesians)</w:t>
      </w:r>
    </w:p>
    <w:p w14:paraId="361E8833" w14:textId="48B19D47" w:rsidR="006E09E8" w:rsidRDefault="006E09E8" w:rsidP="006E09E8">
      <w:pPr>
        <w:pStyle w:val="ListBullet"/>
        <w:numPr>
          <w:ilvl w:val="0"/>
          <w:numId w:val="7"/>
        </w:numPr>
        <w:rPr>
          <w:b/>
          <w:bCs/>
        </w:rPr>
      </w:pPr>
      <w:r>
        <w:rPr>
          <w:b/>
          <w:bCs/>
        </w:rPr>
        <w:t>The kingdom of the messiah has been established and the new creation has begun in and through the church.</w:t>
      </w:r>
    </w:p>
    <w:p w14:paraId="73180E7B" w14:textId="21BFBCA0" w:rsidR="006E09E8" w:rsidRDefault="006E09E8" w:rsidP="006E09E8">
      <w:pPr>
        <w:pStyle w:val="ListBullet"/>
        <w:numPr>
          <w:ilvl w:val="0"/>
          <w:numId w:val="7"/>
        </w:numPr>
        <w:rPr>
          <w:b/>
          <w:bCs/>
        </w:rPr>
      </w:pPr>
      <w:r>
        <w:rPr>
          <w:b/>
          <w:bCs/>
        </w:rPr>
        <w:t>God’s people are now all those united to Jesus by faith. (this is the mystery, not just blessing on gentiles but fellow heirs- fellow “sons” “judges of angels”)</w:t>
      </w:r>
    </w:p>
    <w:p w14:paraId="3F0623D0" w14:textId="170C08F1" w:rsidR="006E09E8" w:rsidRDefault="006E09E8" w:rsidP="006E09E8">
      <w:pPr>
        <w:pStyle w:val="ListBullet"/>
        <w:numPr>
          <w:ilvl w:val="0"/>
          <w:numId w:val="7"/>
        </w:numPr>
        <w:rPr>
          <w:b/>
          <w:bCs/>
        </w:rPr>
      </w:pPr>
      <w:r>
        <w:rPr>
          <w:b/>
          <w:bCs/>
        </w:rPr>
        <w:t>The end goal of the gospel is “the obedience of faith” (Romans 1, 16, Gen 49, Psalm 72)</w:t>
      </w:r>
    </w:p>
    <w:p w14:paraId="2EF31EA7" w14:textId="48F9E705" w:rsidR="006E09E8" w:rsidRPr="006E09E8" w:rsidRDefault="006E09E8" w:rsidP="006E09E8">
      <w:pPr>
        <w:pStyle w:val="ListBullet"/>
        <w:numPr>
          <w:ilvl w:val="0"/>
          <w:numId w:val="7"/>
        </w:numPr>
        <w:rPr>
          <w:b/>
          <w:bCs/>
        </w:rPr>
      </w:pPr>
      <w:r>
        <w:rPr>
          <w:b/>
          <w:bCs/>
        </w:rPr>
        <w:t xml:space="preserve">Jesus </w:t>
      </w:r>
      <w:r w:rsidR="00B1470C">
        <w:rPr>
          <w:b/>
          <w:bCs/>
        </w:rPr>
        <w:t xml:space="preserve">guarantees and causes humanity finally </w:t>
      </w:r>
      <w:proofErr w:type="gramStart"/>
      <w:r w:rsidR="00B1470C">
        <w:rPr>
          <w:b/>
          <w:bCs/>
        </w:rPr>
        <w:t>be</w:t>
      </w:r>
      <w:proofErr w:type="gramEnd"/>
      <w:r w:rsidR="00B1470C">
        <w:rPr>
          <w:b/>
          <w:bCs/>
        </w:rPr>
        <w:t xml:space="preserve"> able to be</w:t>
      </w:r>
      <w:r>
        <w:rPr>
          <w:b/>
          <w:bCs/>
        </w:rPr>
        <w:t xml:space="preserve"> what we are called to be and do- image God and take dominion (romans 12, dominion language, col 1, </w:t>
      </w:r>
      <w:proofErr w:type="spellStart"/>
      <w:r>
        <w:rPr>
          <w:b/>
          <w:bCs/>
        </w:rPr>
        <w:t>eph</w:t>
      </w:r>
      <w:proofErr w:type="spellEnd"/>
      <w:r>
        <w:rPr>
          <w:b/>
          <w:bCs/>
        </w:rPr>
        <w:t xml:space="preserve"> 1, rom 15).</w:t>
      </w:r>
    </w:p>
    <w:p w14:paraId="50820092" w14:textId="77777777" w:rsidR="0037540A" w:rsidRDefault="0037540A" w:rsidP="0037540A">
      <w:pPr>
        <w:pStyle w:val="ListBullet"/>
        <w:numPr>
          <w:ilvl w:val="0"/>
          <w:numId w:val="0"/>
        </w:numPr>
        <w:ind w:firstLine="18"/>
        <w:rPr>
          <w:b/>
          <w:bCs/>
          <w:u w:val="single"/>
        </w:rPr>
      </w:pPr>
    </w:p>
    <w:p w14:paraId="52E477A0" w14:textId="77777777" w:rsidR="006E09E8" w:rsidRDefault="006E09E8" w:rsidP="0037540A">
      <w:pPr>
        <w:pStyle w:val="ListBullet"/>
        <w:numPr>
          <w:ilvl w:val="0"/>
          <w:numId w:val="0"/>
        </w:numPr>
        <w:ind w:firstLine="18"/>
        <w:rPr>
          <w:b/>
          <w:bCs/>
          <w:u w:val="single"/>
        </w:rPr>
      </w:pPr>
    </w:p>
    <w:p w14:paraId="7C2BE85A" w14:textId="77777777" w:rsidR="006E09E8" w:rsidRDefault="006E09E8" w:rsidP="0037540A">
      <w:pPr>
        <w:pStyle w:val="ListBullet"/>
        <w:numPr>
          <w:ilvl w:val="0"/>
          <w:numId w:val="0"/>
        </w:numPr>
        <w:ind w:firstLine="18"/>
        <w:rPr>
          <w:b/>
          <w:bCs/>
          <w:u w:val="single"/>
        </w:rPr>
      </w:pPr>
    </w:p>
    <w:p w14:paraId="6242655F" w14:textId="77777777" w:rsidR="006E09E8" w:rsidRDefault="006E09E8" w:rsidP="0037540A">
      <w:pPr>
        <w:pStyle w:val="ListBullet"/>
        <w:numPr>
          <w:ilvl w:val="0"/>
          <w:numId w:val="0"/>
        </w:numPr>
        <w:ind w:firstLine="18"/>
        <w:rPr>
          <w:b/>
          <w:bCs/>
          <w:u w:val="single"/>
        </w:rPr>
      </w:pPr>
    </w:p>
    <w:p w14:paraId="03400752" w14:textId="77777777" w:rsidR="006E09E8" w:rsidRDefault="006E09E8" w:rsidP="0037540A">
      <w:pPr>
        <w:pStyle w:val="ListBullet"/>
        <w:numPr>
          <w:ilvl w:val="0"/>
          <w:numId w:val="0"/>
        </w:numPr>
        <w:ind w:firstLine="18"/>
        <w:rPr>
          <w:b/>
          <w:bCs/>
          <w:u w:val="single"/>
        </w:rPr>
      </w:pPr>
    </w:p>
    <w:p w14:paraId="368DAED5" w14:textId="77777777" w:rsidR="006E09E8" w:rsidRDefault="006E09E8" w:rsidP="0037540A">
      <w:pPr>
        <w:pStyle w:val="ListBullet"/>
        <w:numPr>
          <w:ilvl w:val="0"/>
          <w:numId w:val="0"/>
        </w:numPr>
        <w:ind w:firstLine="18"/>
        <w:rPr>
          <w:b/>
          <w:bCs/>
          <w:u w:val="single"/>
        </w:rPr>
      </w:pPr>
    </w:p>
    <w:p w14:paraId="5E9B386A" w14:textId="77777777" w:rsidR="006E09E8" w:rsidRDefault="006E09E8" w:rsidP="0037540A">
      <w:pPr>
        <w:pStyle w:val="ListBullet"/>
        <w:numPr>
          <w:ilvl w:val="0"/>
          <w:numId w:val="0"/>
        </w:numPr>
        <w:ind w:firstLine="18"/>
        <w:rPr>
          <w:b/>
          <w:bCs/>
          <w:u w:val="single"/>
        </w:rPr>
      </w:pPr>
    </w:p>
    <w:p w14:paraId="613EE547" w14:textId="77777777" w:rsidR="006E09E8" w:rsidRDefault="006E09E8" w:rsidP="0037540A">
      <w:pPr>
        <w:pStyle w:val="ListBullet"/>
        <w:numPr>
          <w:ilvl w:val="0"/>
          <w:numId w:val="0"/>
        </w:numPr>
        <w:ind w:firstLine="18"/>
        <w:rPr>
          <w:b/>
          <w:bCs/>
          <w:u w:val="single"/>
        </w:rPr>
      </w:pPr>
    </w:p>
    <w:p w14:paraId="15FE73E3" w14:textId="77777777" w:rsidR="006E09E8" w:rsidRDefault="006E09E8" w:rsidP="0037540A">
      <w:pPr>
        <w:pStyle w:val="ListBullet"/>
        <w:numPr>
          <w:ilvl w:val="0"/>
          <w:numId w:val="0"/>
        </w:numPr>
        <w:ind w:firstLine="18"/>
        <w:rPr>
          <w:b/>
          <w:bCs/>
          <w:u w:val="single"/>
        </w:rPr>
      </w:pPr>
    </w:p>
    <w:p w14:paraId="5633BE88" w14:textId="77777777" w:rsidR="006E09E8" w:rsidRDefault="006E09E8" w:rsidP="0037540A">
      <w:pPr>
        <w:pStyle w:val="ListBullet"/>
        <w:numPr>
          <w:ilvl w:val="0"/>
          <w:numId w:val="0"/>
        </w:numPr>
        <w:ind w:firstLine="18"/>
        <w:rPr>
          <w:b/>
          <w:bCs/>
          <w:u w:val="single"/>
        </w:rPr>
      </w:pPr>
    </w:p>
    <w:p w14:paraId="518675E7" w14:textId="5DB0798B" w:rsidR="0037540A" w:rsidRPr="0037540A" w:rsidRDefault="0037540A" w:rsidP="0037540A">
      <w:pPr>
        <w:pStyle w:val="ListBullet"/>
        <w:numPr>
          <w:ilvl w:val="0"/>
          <w:numId w:val="0"/>
        </w:numPr>
        <w:ind w:firstLine="18"/>
        <w:rPr>
          <w:b/>
          <w:bCs/>
          <w:u w:val="single"/>
        </w:rPr>
      </w:pPr>
      <w:r w:rsidRPr="0037540A">
        <w:rPr>
          <w:b/>
          <w:bCs/>
          <w:u w:val="single"/>
        </w:rPr>
        <w:t>How the Pieces Fit Together</w:t>
      </w:r>
    </w:p>
    <w:p w14:paraId="2E65F889" w14:textId="4DA2FD06"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Galatians: </w:t>
      </w:r>
      <w:r w:rsidR="00D92BE3">
        <w:rPr>
          <w:rFonts w:ascii="Arial" w:eastAsia="Times New Roman" w:hAnsi="Arial" w:cs="Arial"/>
          <w:b/>
          <w:bCs/>
          <w:color w:val="23262A"/>
          <w:sz w:val="27"/>
          <w:szCs w:val="27"/>
          <w:bdr w:val="single" w:sz="2" w:space="0" w:color="auto" w:frame="1"/>
          <w:lang w:eastAsia="en-US"/>
        </w:rPr>
        <w:t>The New Covenant Mark</w:t>
      </w:r>
      <w:r w:rsidRPr="00AF1D72">
        <w:rPr>
          <w:rFonts w:ascii="Arial" w:eastAsia="Times New Roman" w:hAnsi="Arial" w:cs="Arial"/>
          <w:color w:val="23262A"/>
          <w:sz w:val="27"/>
          <w:szCs w:val="27"/>
          <w:lang w:eastAsia="en-US"/>
        </w:rPr>
        <w:t xml:space="preserve"> (A.D. 49*) The </w:t>
      </w:r>
      <w:r>
        <w:rPr>
          <w:rFonts w:ascii="Arial" w:eastAsia="Times New Roman" w:hAnsi="Arial" w:cs="Arial"/>
          <w:color w:val="23262A"/>
          <w:sz w:val="27"/>
          <w:szCs w:val="27"/>
          <w:lang w:eastAsia="en-US"/>
        </w:rPr>
        <w:t>way you get in (faith) is the way you stay in.</w:t>
      </w:r>
    </w:p>
    <w:p w14:paraId="18FC5C8A" w14:textId="01F6F74E"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1 Thessalonians: </w:t>
      </w:r>
      <w:r>
        <w:rPr>
          <w:rFonts w:ascii="Arial" w:eastAsia="Times New Roman" w:hAnsi="Arial" w:cs="Arial"/>
          <w:b/>
          <w:bCs/>
          <w:color w:val="23262A"/>
          <w:sz w:val="27"/>
          <w:szCs w:val="27"/>
          <w:bdr w:val="single" w:sz="2" w:space="0" w:color="auto" w:frame="1"/>
          <w:lang w:eastAsia="en-US"/>
        </w:rPr>
        <w:t>New Covenant Basics</w:t>
      </w:r>
      <w:r w:rsidRPr="00AF1D72">
        <w:rPr>
          <w:rFonts w:ascii="Arial" w:eastAsia="Times New Roman" w:hAnsi="Arial" w:cs="Arial"/>
          <w:b/>
          <w:bCs/>
          <w:color w:val="23262A"/>
          <w:sz w:val="27"/>
          <w:szCs w:val="27"/>
          <w:bdr w:val="single" w:sz="2" w:space="0" w:color="auto" w:frame="1"/>
          <w:lang w:eastAsia="en-US"/>
        </w:rPr>
        <w:t> </w:t>
      </w:r>
      <w:r w:rsidRPr="00AF1D72">
        <w:rPr>
          <w:rFonts w:ascii="Arial" w:eastAsia="Times New Roman" w:hAnsi="Arial" w:cs="Arial"/>
          <w:color w:val="23262A"/>
          <w:sz w:val="27"/>
          <w:szCs w:val="27"/>
          <w:lang w:eastAsia="en-US"/>
        </w:rPr>
        <w:t xml:space="preserve">(A.D. 50-51) </w:t>
      </w:r>
    </w:p>
    <w:p w14:paraId="2476D986" w14:textId="44959D69"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2 Thessalonians: </w:t>
      </w:r>
      <w:r w:rsidR="00145941">
        <w:rPr>
          <w:rFonts w:ascii="Arial" w:eastAsia="Times New Roman" w:hAnsi="Arial" w:cs="Arial"/>
          <w:b/>
          <w:bCs/>
          <w:color w:val="23262A"/>
          <w:sz w:val="27"/>
          <w:szCs w:val="27"/>
          <w:bdr w:val="single" w:sz="2" w:space="0" w:color="auto" w:frame="1"/>
          <w:lang w:eastAsia="en-US"/>
        </w:rPr>
        <w:t xml:space="preserve">New Covenant </w:t>
      </w:r>
      <w:r w:rsidR="00D92BE3">
        <w:rPr>
          <w:rFonts w:ascii="Arial" w:eastAsia="Times New Roman" w:hAnsi="Arial" w:cs="Arial"/>
          <w:b/>
          <w:bCs/>
          <w:color w:val="23262A"/>
          <w:sz w:val="27"/>
          <w:szCs w:val="27"/>
          <w:bdr w:val="single" w:sz="2" w:space="0" w:color="auto" w:frame="1"/>
          <w:lang w:eastAsia="en-US"/>
        </w:rPr>
        <w:t>Basics 2.0</w:t>
      </w:r>
      <w:r w:rsidRPr="00AF1D72">
        <w:rPr>
          <w:rFonts w:ascii="Arial" w:eastAsia="Times New Roman" w:hAnsi="Arial" w:cs="Arial"/>
          <w:b/>
          <w:bCs/>
          <w:color w:val="23262A"/>
          <w:sz w:val="27"/>
          <w:szCs w:val="27"/>
          <w:bdr w:val="single" w:sz="2" w:space="0" w:color="auto" w:frame="1"/>
          <w:lang w:eastAsia="en-US"/>
        </w:rPr>
        <w:t> </w:t>
      </w:r>
      <w:r w:rsidRPr="00AF1D72">
        <w:rPr>
          <w:rFonts w:ascii="Arial" w:eastAsia="Times New Roman" w:hAnsi="Arial" w:cs="Arial"/>
          <w:color w:val="23262A"/>
          <w:sz w:val="27"/>
          <w:szCs w:val="27"/>
          <w:lang w:eastAsia="en-US"/>
        </w:rPr>
        <w:t xml:space="preserve">(A.D. 50-51) </w:t>
      </w:r>
    </w:p>
    <w:p w14:paraId="7E83B6C7" w14:textId="6347BE4D"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1 Corinthians: </w:t>
      </w:r>
      <w:r w:rsidR="00D92BE3">
        <w:rPr>
          <w:rFonts w:ascii="Arial" w:eastAsia="Times New Roman" w:hAnsi="Arial" w:cs="Arial"/>
          <w:b/>
          <w:bCs/>
          <w:color w:val="23262A"/>
          <w:sz w:val="27"/>
          <w:szCs w:val="27"/>
          <w:bdr w:val="single" w:sz="2" w:space="0" w:color="auto" w:frame="1"/>
          <w:lang w:eastAsia="en-US"/>
        </w:rPr>
        <w:t>The New Covenant and the Church</w:t>
      </w:r>
      <w:r w:rsidRPr="00AF1D72">
        <w:rPr>
          <w:rFonts w:ascii="Arial" w:eastAsia="Times New Roman" w:hAnsi="Arial" w:cs="Arial"/>
          <w:color w:val="23262A"/>
          <w:sz w:val="27"/>
          <w:szCs w:val="27"/>
          <w:lang w:eastAsia="en-US"/>
        </w:rPr>
        <w:t xml:space="preserve"> (A.D. 55) </w:t>
      </w:r>
      <w:r w:rsidR="00D92BE3">
        <w:rPr>
          <w:rFonts w:ascii="Arial" w:eastAsia="Times New Roman" w:hAnsi="Arial" w:cs="Arial"/>
          <w:color w:val="23262A"/>
          <w:sz w:val="27"/>
          <w:szCs w:val="27"/>
          <w:lang w:eastAsia="en-US"/>
        </w:rPr>
        <w:t xml:space="preserve">How the gospel impacts everyday issues in the church. </w:t>
      </w:r>
    </w:p>
    <w:p w14:paraId="1E07ECFA" w14:textId="7C31E124"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2 Corinthians: </w:t>
      </w:r>
      <w:r w:rsidR="00D92BE3">
        <w:rPr>
          <w:rFonts w:ascii="Arial" w:eastAsia="Times New Roman" w:hAnsi="Arial" w:cs="Arial"/>
          <w:b/>
          <w:bCs/>
          <w:color w:val="23262A"/>
          <w:sz w:val="27"/>
          <w:szCs w:val="27"/>
          <w:bdr w:val="single" w:sz="2" w:space="0" w:color="auto" w:frame="1"/>
          <w:lang w:eastAsia="en-US"/>
        </w:rPr>
        <w:t>The New Covenant and the Church 2.0</w:t>
      </w:r>
      <w:r w:rsidRPr="00AF1D72">
        <w:rPr>
          <w:rFonts w:ascii="Arial" w:eastAsia="Times New Roman" w:hAnsi="Arial" w:cs="Arial"/>
          <w:b/>
          <w:bCs/>
          <w:color w:val="23262A"/>
          <w:sz w:val="27"/>
          <w:szCs w:val="27"/>
          <w:bdr w:val="single" w:sz="2" w:space="0" w:color="auto" w:frame="1"/>
          <w:lang w:eastAsia="en-US"/>
        </w:rPr>
        <w:t> </w:t>
      </w:r>
      <w:r w:rsidRPr="00AF1D72">
        <w:rPr>
          <w:rFonts w:ascii="Arial" w:eastAsia="Times New Roman" w:hAnsi="Arial" w:cs="Arial"/>
          <w:color w:val="23262A"/>
          <w:sz w:val="27"/>
          <w:szCs w:val="27"/>
          <w:lang w:eastAsia="en-US"/>
        </w:rPr>
        <w:t xml:space="preserve">(A.D. 56) </w:t>
      </w:r>
      <w:r w:rsidR="00D92BE3">
        <w:rPr>
          <w:rFonts w:ascii="Arial" w:eastAsia="Times New Roman" w:hAnsi="Arial" w:cs="Arial"/>
          <w:color w:val="23262A"/>
          <w:sz w:val="27"/>
          <w:szCs w:val="27"/>
          <w:lang w:eastAsia="en-US"/>
        </w:rPr>
        <w:t>How the gospel impacts what we do and how we do it as a church.</w:t>
      </w:r>
    </w:p>
    <w:p w14:paraId="311AEFE3" w14:textId="3D8DE98C"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Romans: </w:t>
      </w:r>
      <w:r w:rsidR="00D92BE3">
        <w:rPr>
          <w:rFonts w:ascii="Arial" w:eastAsia="Times New Roman" w:hAnsi="Arial" w:cs="Arial"/>
          <w:b/>
          <w:bCs/>
          <w:color w:val="23262A"/>
          <w:sz w:val="27"/>
          <w:szCs w:val="27"/>
          <w:bdr w:val="single" w:sz="2" w:space="0" w:color="auto" w:frame="1"/>
          <w:lang w:eastAsia="en-US"/>
        </w:rPr>
        <w:t>The New Covenant in Cosmic History</w:t>
      </w:r>
      <w:r w:rsidRPr="00AF1D72">
        <w:rPr>
          <w:rFonts w:ascii="Arial" w:eastAsia="Times New Roman" w:hAnsi="Arial" w:cs="Arial"/>
          <w:color w:val="23262A"/>
          <w:sz w:val="27"/>
          <w:szCs w:val="27"/>
          <w:lang w:eastAsia="en-US"/>
        </w:rPr>
        <w:t xml:space="preserve"> (A.D. 57) </w:t>
      </w:r>
    </w:p>
    <w:p w14:paraId="7171B2BA" w14:textId="087DA07F"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Philemon: </w:t>
      </w:r>
      <w:r w:rsidR="00D92BE3">
        <w:rPr>
          <w:rFonts w:ascii="Arial" w:eastAsia="Times New Roman" w:hAnsi="Arial" w:cs="Arial"/>
          <w:b/>
          <w:bCs/>
          <w:color w:val="23262A"/>
          <w:sz w:val="27"/>
          <w:szCs w:val="27"/>
          <w:bdr w:val="single" w:sz="2" w:space="0" w:color="auto" w:frame="1"/>
          <w:lang w:eastAsia="en-US"/>
        </w:rPr>
        <w:t>The New Covenant Community</w:t>
      </w:r>
      <w:r w:rsidRPr="00AF1D72">
        <w:rPr>
          <w:rFonts w:ascii="Arial" w:eastAsia="Times New Roman" w:hAnsi="Arial" w:cs="Arial"/>
          <w:color w:val="23262A"/>
          <w:sz w:val="27"/>
          <w:szCs w:val="27"/>
          <w:lang w:eastAsia="en-US"/>
        </w:rPr>
        <w:t xml:space="preserve"> (A.D. 61-62) </w:t>
      </w:r>
    </w:p>
    <w:p w14:paraId="31E26C8D" w14:textId="4C419BF0"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Colossians: </w:t>
      </w:r>
      <w:r w:rsidR="00D92BE3">
        <w:rPr>
          <w:rFonts w:ascii="Arial" w:eastAsia="Times New Roman" w:hAnsi="Arial" w:cs="Arial"/>
          <w:b/>
          <w:bCs/>
          <w:color w:val="23262A"/>
          <w:sz w:val="27"/>
          <w:szCs w:val="27"/>
          <w:bdr w:val="single" w:sz="2" w:space="0" w:color="auto" w:frame="1"/>
          <w:lang w:eastAsia="en-US"/>
        </w:rPr>
        <w:t>The New Covenant and New Creation</w:t>
      </w:r>
      <w:r w:rsidRPr="00AF1D72">
        <w:rPr>
          <w:rFonts w:ascii="Arial" w:eastAsia="Times New Roman" w:hAnsi="Arial" w:cs="Arial"/>
          <w:color w:val="23262A"/>
          <w:sz w:val="27"/>
          <w:szCs w:val="27"/>
          <w:lang w:eastAsia="en-US"/>
        </w:rPr>
        <w:t xml:space="preserve"> (A.D. 61-62) </w:t>
      </w:r>
    </w:p>
    <w:p w14:paraId="566B351D" w14:textId="38B67195" w:rsidR="0037540A" w:rsidRPr="00AF1D72" w:rsidRDefault="0037540A" w:rsidP="0037540A">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Ephesians: </w:t>
      </w:r>
      <w:r w:rsidR="00D92BE3">
        <w:rPr>
          <w:rFonts w:ascii="Arial" w:eastAsia="Times New Roman" w:hAnsi="Arial" w:cs="Arial"/>
          <w:b/>
          <w:bCs/>
          <w:color w:val="23262A"/>
          <w:sz w:val="27"/>
          <w:szCs w:val="27"/>
          <w:bdr w:val="single" w:sz="2" w:space="0" w:color="auto" w:frame="1"/>
          <w:lang w:eastAsia="en-US"/>
        </w:rPr>
        <w:t xml:space="preserve">The New Covenant </w:t>
      </w:r>
      <w:r w:rsidR="00B775DD">
        <w:rPr>
          <w:rFonts w:ascii="Arial" w:eastAsia="Times New Roman" w:hAnsi="Arial" w:cs="Arial"/>
          <w:b/>
          <w:bCs/>
          <w:color w:val="23262A"/>
          <w:sz w:val="27"/>
          <w:szCs w:val="27"/>
          <w:bdr w:val="single" w:sz="2" w:space="0" w:color="auto" w:frame="1"/>
          <w:lang w:eastAsia="en-US"/>
        </w:rPr>
        <w:t>Community and Cosmic History</w:t>
      </w:r>
      <w:r w:rsidRPr="00AF1D72">
        <w:rPr>
          <w:rFonts w:ascii="Arial" w:eastAsia="Times New Roman" w:hAnsi="Arial" w:cs="Arial"/>
          <w:b/>
          <w:bCs/>
          <w:color w:val="23262A"/>
          <w:sz w:val="27"/>
          <w:szCs w:val="27"/>
          <w:bdr w:val="single" w:sz="2" w:space="0" w:color="auto" w:frame="1"/>
          <w:lang w:eastAsia="en-US"/>
        </w:rPr>
        <w:t> </w:t>
      </w:r>
      <w:r w:rsidRPr="00AF1D72">
        <w:rPr>
          <w:rFonts w:ascii="Arial" w:eastAsia="Times New Roman" w:hAnsi="Arial" w:cs="Arial"/>
          <w:color w:val="23262A"/>
          <w:sz w:val="27"/>
          <w:szCs w:val="27"/>
          <w:lang w:eastAsia="en-US"/>
        </w:rPr>
        <w:t xml:space="preserve">(A.D. 61-62) </w:t>
      </w:r>
    </w:p>
    <w:p w14:paraId="69E175D8" w14:textId="1C6CAA6C" w:rsidR="0037540A" w:rsidRPr="00AF1D72" w:rsidRDefault="0037540A" w:rsidP="00D92BE3">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ind w:hanging="450"/>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 xml:space="preserve">Philippians: </w:t>
      </w:r>
      <w:r w:rsidR="00B775DD">
        <w:rPr>
          <w:rFonts w:ascii="Arial" w:eastAsia="Times New Roman" w:hAnsi="Arial" w:cs="Arial"/>
          <w:b/>
          <w:bCs/>
          <w:color w:val="23262A"/>
          <w:sz w:val="27"/>
          <w:szCs w:val="27"/>
          <w:bdr w:val="single" w:sz="2" w:space="0" w:color="auto" w:frame="1"/>
          <w:lang w:eastAsia="en-US"/>
        </w:rPr>
        <w:t>The New Covenant and Persecution</w:t>
      </w:r>
      <w:r w:rsidRPr="00AF1D72">
        <w:rPr>
          <w:rFonts w:ascii="Arial" w:eastAsia="Times New Roman" w:hAnsi="Arial" w:cs="Arial"/>
          <w:color w:val="23262A"/>
          <w:sz w:val="27"/>
          <w:szCs w:val="27"/>
          <w:lang w:eastAsia="en-US"/>
        </w:rPr>
        <w:t xml:space="preserve"> (A.D. 62) </w:t>
      </w:r>
    </w:p>
    <w:p w14:paraId="0972D748" w14:textId="443170C2" w:rsidR="0037540A" w:rsidRPr="00AF1D72" w:rsidRDefault="0037540A" w:rsidP="00D92BE3">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ind w:left="810" w:hanging="450"/>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1 Timothy</w:t>
      </w:r>
      <w:r w:rsidR="00B775DD">
        <w:rPr>
          <w:rFonts w:ascii="Arial" w:eastAsia="Times New Roman" w:hAnsi="Arial" w:cs="Arial"/>
          <w:b/>
          <w:bCs/>
          <w:color w:val="23262A"/>
          <w:sz w:val="27"/>
          <w:szCs w:val="27"/>
          <w:bdr w:val="single" w:sz="2" w:space="0" w:color="auto" w:frame="1"/>
          <w:lang w:eastAsia="en-US"/>
        </w:rPr>
        <w:t xml:space="preserve">: New Covenant </w:t>
      </w:r>
      <w:r w:rsidR="00947DF0">
        <w:rPr>
          <w:rFonts w:ascii="Arial" w:eastAsia="Times New Roman" w:hAnsi="Arial" w:cs="Arial"/>
          <w:b/>
          <w:bCs/>
          <w:color w:val="23262A"/>
          <w:sz w:val="27"/>
          <w:szCs w:val="27"/>
          <w:bdr w:val="single" w:sz="2" w:space="0" w:color="auto" w:frame="1"/>
          <w:lang w:eastAsia="en-US"/>
        </w:rPr>
        <w:t>Leadership</w:t>
      </w:r>
      <w:r w:rsidR="00947DF0" w:rsidRPr="00AF1D72">
        <w:rPr>
          <w:rFonts w:ascii="Arial" w:eastAsia="Times New Roman" w:hAnsi="Arial" w:cs="Arial"/>
          <w:color w:val="23262A"/>
          <w:sz w:val="27"/>
          <w:szCs w:val="27"/>
          <w:lang w:eastAsia="en-US"/>
        </w:rPr>
        <w:t xml:space="preserve"> (</w:t>
      </w:r>
      <w:r w:rsidRPr="00AF1D72">
        <w:rPr>
          <w:rFonts w:ascii="Arial" w:eastAsia="Times New Roman" w:hAnsi="Arial" w:cs="Arial"/>
          <w:color w:val="23262A"/>
          <w:sz w:val="27"/>
          <w:szCs w:val="27"/>
          <w:lang w:eastAsia="en-US"/>
        </w:rPr>
        <w:t xml:space="preserve">A.D. 63-64) </w:t>
      </w:r>
      <w:r w:rsidR="00947DF0">
        <w:rPr>
          <w:rFonts w:ascii="Arial" w:eastAsia="Times New Roman" w:hAnsi="Arial" w:cs="Arial"/>
          <w:color w:val="23262A"/>
          <w:sz w:val="27"/>
          <w:szCs w:val="27"/>
          <w:lang w:eastAsia="en-US"/>
        </w:rPr>
        <w:t xml:space="preserve">Establishing what the church’s pastors should be and do. </w:t>
      </w:r>
    </w:p>
    <w:p w14:paraId="2264881D" w14:textId="4251628C" w:rsidR="00D92BE3" w:rsidRDefault="0037540A" w:rsidP="00D92BE3">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ind w:left="810" w:hanging="450"/>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Titus</w:t>
      </w:r>
      <w:r w:rsidR="00947DF0">
        <w:rPr>
          <w:rFonts w:ascii="Arial" w:eastAsia="Times New Roman" w:hAnsi="Arial" w:cs="Arial"/>
          <w:b/>
          <w:bCs/>
          <w:color w:val="23262A"/>
          <w:sz w:val="27"/>
          <w:szCs w:val="27"/>
          <w:bdr w:val="single" w:sz="2" w:space="0" w:color="auto" w:frame="1"/>
          <w:lang w:eastAsia="en-US"/>
        </w:rPr>
        <w:t xml:space="preserve">: New Covenant Leadership </w:t>
      </w:r>
      <w:proofErr w:type="gramStart"/>
      <w:r w:rsidR="00947DF0">
        <w:rPr>
          <w:rFonts w:ascii="Arial" w:eastAsia="Times New Roman" w:hAnsi="Arial" w:cs="Arial"/>
          <w:b/>
          <w:bCs/>
          <w:color w:val="23262A"/>
          <w:sz w:val="27"/>
          <w:szCs w:val="27"/>
          <w:bdr w:val="single" w:sz="2" w:space="0" w:color="auto" w:frame="1"/>
          <w:lang w:eastAsia="en-US"/>
        </w:rPr>
        <w:t xml:space="preserve">2.0 </w:t>
      </w:r>
      <w:r w:rsidRPr="00AF1D72">
        <w:rPr>
          <w:rFonts w:ascii="Arial" w:eastAsia="Times New Roman" w:hAnsi="Arial" w:cs="Arial"/>
          <w:color w:val="23262A"/>
          <w:sz w:val="27"/>
          <w:szCs w:val="27"/>
          <w:lang w:eastAsia="en-US"/>
        </w:rPr>
        <w:t> (</w:t>
      </w:r>
      <w:proofErr w:type="gramEnd"/>
      <w:r w:rsidRPr="00AF1D72">
        <w:rPr>
          <w:rFonts w:ascii="Arial" w:eastAsia="Times New Roman" w:hAnsi="Arial" w:cs="Arial"/>
          <w:color w:val="23262A"/>
          <w:sz w:val="27"/>
          <w:szCs w:val="27"/>
          <w:lang w:eastAsia="en-US"/>
        </w:rPr>
        <w:t xml:space="preserve">A.D. 63-64) </w:t>
      </w:r>
    </w:p>
    <w:p w14:paraId="5068852A" w14:textId="5CCFA31B" w:rsidR="0037540A" w:rsidRPr="00D92BE3" w:rsidRDefault="0037540A" w:rsidP="00D92BE3">
      <w:pPr>
        <w:numPr>
          <w:ilvl w:val="0"/>
          <w:numId w:val="6"/>
        </w:numPr>
        <w:pBdr>
          <w:top w:val="single" w:sz="2" w:space="18" w:color="auto"/>
          <w:left w:val="single" w:sz="2" w:space="0" w:color="auto"/>
          <w:bottom w:val="single" w:sz="2" w:space="0" w:color="auto"/>
          <w:right w:val="single" w:sz="2" w:space="0" w:color="auto"/>
        </w:pBdr>
        <w:spacing w:before="100" w:beforeAutospacing="1" w:after="100" w:afterAutospacing="1" w:line="240" w:lineRule="auto"/>
        <w:ind w:left="810" w:hanging="450"/>
        <w:rPr>
          <w:rFonts w:ascii="Arial" w:eastAsia="Times New Roman" w:hAnsi="Arial" w:cs="Arial"/>
          <w:color w:val="23262A"/>
          <w:sz w:val="27"/>
          <w:szCs w:val="27"/>
          <w:lang w:eastAsia="en-US"/>
        </w:rPr>
      </w:pPr>
      <w:r w:rsidRPr="00AF1D72">
        <w:rPr>
          <w:rFonts w:ascii="Arial" w:eastAsia="Times New Roman" w:hAnsi="Arial" w:cs="Arial"/>
          <w:b/>
          <w:bCs/>
          <w:color w:val="23262A"/>
          <w:sz w:val="27"/>
          <w:szCs w:val="27"/>
          <w:bdr w:val="single" w:sz="2" w:space="0" w:color="auto" w:frame="1"/>
          <w:lang w:eastAsia="en-US"/>
        </w:rPr>
        <w:t>2 Timothy</w:t>
      </w:r>
      <w:r w:rsidR="00947DF0">
        <w:rPr>
          <w:rFonts w:ascii="Arial" w:eastAsia="Times New Roman" w:hAnsi="Arial" w:cs="Arial"/>
          <w:b/>
          <w:bCs/>
          <w:color w:val="23262A"/>
          <w:sz w:val="27"/>
          <w:szCs w:val="27"/>
          <w:bdr w:val="single" w:sz="2" w:space="0" w:color="auto" w:frame="1"/>
          <w:lang w:eastAsia="en-US"/>
        </w:rPr>
        <w:t>: New Covenant Leadership 3.0</w:t>
      </w:r>
      <w:r w:rsidRPr="00AF1D72">
        <w:rPr>
          <w:rFonts w:ascii="Arial" w:eastAsia="Times New Roman" w:hAnsi="Arial" w:cs="Arial"/>
          <w:b/>
          <w:bCs/>
          <w:color w:val="23262A"/>
          <w:sz w:val="27"/>
          <w:szCs w:val="27"/>
          <w:bdr w:val="single" w:sz="2" w:space="0" w:color="auto" w:frame="1"/>
          <w:lang w:eastAsia="en-US"/>
        </w:rPr>
        <w:t> </w:t>
      </w:r>
      <w:r w:rsidRPr="00AF1D72">
        <w:rPr>
          <w:rFonts w:ascii="Arial" w:eastAsia="Times New Roman" w:hAnsi="Arial" w:cs="Arial"/>
          <w:color w:val="23262A"/>
          <w:sz w:val="27"/>
          <w:szCs w:val="27"/>
          <w:lang w:eastAsia="en-US"/>
        </w:rPr>
        <w:t>(A.D. 65)</w:t>
      </w:r>
      <w:r w:rsidR="00947DF0">
        <w:rPr>
          <w:rFonts w:ascii="Arial" w:eastAsia="Times New Roman" w:hAnsi="Arial" w:cs="Arial"/>
          <w:color w:val="23262A"/>
          <w:sz w:val="27"/>
          <w:szCs w:val="27"/>
          <w:lang w:eastAsia="en-US"/>
        </w:rPr>
        <w:t xml:space="preserve"> Paul’s final handoff of the gospel to set the course for the new covenant community.</w:t>
      </w:r>
    </w:p>
    <w:p w14:paraId="52B58CDF" w14:textId="77777777" w:rsidR="0037540A" w:rsidRDefault="0037540A" w:rsidP="0037540A">
      <w:pPr>
        <w:pStyle w:val="ListBullet"/>
        <w:numPr>
          <w:ilvl w:val="0"/>
          <w:numId w:val="0"/>
        </w:numPr>
        <w:ind w:left="432" w:hanging="432"/>
        <w:rPr>
          <w:b/>
          <w:bCs/>
          <w:u w:val="single"/>
        </w:rPr>
      </w:pPr>
    </w:p>
    <w:p w14:paraId="45152737" w14:textId="77777777" w:rsidR="0037540A" w:rsidRDefault="0037540A" w:rsidP="0037540A">
      <w:pPr>
        <w:pStyle w:val="ListBullet"/>
        <w:numPr>
          <w:ilvl w:val="0"/>
          <w:numId w:val="0"/>
        </w:numPr>
        <w:ind w:left="432" w:hanging="432"/>
        <w:rPr>
          <w:b/>
          <w:bCs/>
          <w:u w:val="single"/>
        </w:rPr>
      </w:pPr>
    </w:p>
    <w:p w14:paraId="053F1FA4" w14:textId="77777777" w:rsidR="0037540A" w:rsidRDefault="0037540A" w:rsidP="0037540A">
      <w:pPr>
        <w:pStyle w:val="ListBullet"/>
        <w:numPr>
          <w:ilvl w:val="0"/>
          <w:numId w:val="0"/>
        </w:numPr>
        <w:ind w:left="432" w:hanging="432"/>
        <w:rPr>
          <w:b/>
          <w:bCs/>
          <w:u w:val="single"/>
        </w:rPr>
      </w:pPr>
    </w:p>
    <w:p w14:paraId="59738E4F" w14:textId="77777777" w:rsidR="0037540A" w:rsidRDefault="0037540A" w:rsidP="0037540A">
      <w:pPr>
        <w:pStyle w:val="ListBullet"/>
        <w:numPr>
          <w:ilvl w:val="0"/>
          <w:numId w:val="0"/>
        </w:numPr>
        <w:ind w:left="432" w:hanging="432"/>
        <w:rPr>
          <w:b/>
          <w:bCs/>
          <w:u w:val="single"/>
        </w:rPr>
      </w:pPr>
    </w:p>
    <w:p w14:paraId="1C621B71" w14:textId="77777777" w:rsidR="0037540A" w:rsidRDefault="0037540A" w:rsidP="0037540A">
      <w:pPr>
        <w:pStyle w:val="ListBullet"/>
        <w:numPr>
          <w:ilvl w:val="0"/>
          <w:numId w:val="0"/>
        </w:numPr>
        <w:ind w:left="432" w:hanging="432"/>
        <w:rPr>
          <w:b/>
          <w:bCs/>
          <w:u w:val="single"/>
        </w:rPr>
      </w:pPr>
    </w:p>
    <w:p w14:paraId="471D7D11" w14:textId="4127512E" w:rsidR="0037540A" w:rsidRPr="0037540A" w:rsidRDefault="0037540A" w:rsidP="0037540A">
      <w:pPr>
        <w:pStyle w:val="ListBullet"/>
        <w:numPr>
          <w:ilvl w:val="0"/>
          <w:numId w:val="0"/>
        </w:numPr>
        <w:ind w:left="432" w:hanging="432"/>
        <w:rPr>
          <w:b/>
          <w:bCs/>
          <w:u w:val="single"/>
        </w:rPr>
      </w:pPr>
      <w:r w:rsidRPr="0037540A">
        <w:rPr>
          <w:b/>
          <w:bCs/>
          <w:u w:val="single"/>
        </w:rPr>
        <w:t xml:space="preserve">Romans </w:t>
      </w:r>
    </w:p>
    <w:p w14:paraId="18CDD491" w14:textId="4F8547BA" w:rsidR="0037540A" w:rsidRDefault="0037540A" w:rsidP="0037540A">
      <w:pPr>
        <w:pStyle w:val="ListBullet"/>
        <w:numPr>
          <w:ilvl w:val="0"/>
          <w:numId w:val="0"/>
        </w:numPr>
        <w:ind w:left="432" w:hanging="432"/>
        <w:rPr>
          <w:i/>
          <w:iCs/>
        </w:rPr>
      </w:pPr>
      <w:r w:rsidRPr="00D609B6">
        <w:rPr>
          <w:b/>
          <w:bCs/>
          <w:i/>
          <w:iCs/>
        </w:rPr>
        <w:t>In a word</w:t>
      </w:r>
      <w:r>
        <w:rPr>
          <w:i/>
          <w:iCs/>
        </w:rPr>
        <w:t xml:space="preserve">: </w:t>
      </w:r>
      <w:r>
        <w:t>Gospel</w:t>
      </w:r>
    </w:p>
    <w:p w14:paraId="2B608C61" w14:textId="77777777" w:rsidR="0037540A" w:rsidRDefault="0037540A" w:rsidP="0037540A">
      <w:pPr>
        <w:pStyle w:val="ListBullet"/>
        <w:numPr>
          <w:ilvl w:val="0"/>
          <w:numId w:val="0"/>
        </w:numPr>
        <w:ind w:firstLine="18"/>
      </w:pPr>
      <w:r w:rsidRPr="00D609B6">
        <w:rPr>
          <w:b/>
          <w:bCs/>
          <w:i/>
          <w:iCs/>
        </w:rPr>
        <w:t>In a sentence</w:t>
      </w:r>
      <w:r>
        <w:rPr>
          <w:i/>
          <w:iCs/>
        </w:rPr>
        <w:t xml:space="preserve">: </w:t>
      </w:r>
      <w:r>
        <w:t xml:space="preserve">Romans is an expanded proclamation of the new covenant and its place in cosmic history. </w:t>
      </w:r>
    </w:p>
    <w:p w14:paraId="143CE4CC" w14:textId="77777777" w:rsidR="0037540A" w:rsidRPr="00DD2ED3" w:rsidRDefault="0037540A" w:rsidP="0037540A">
      <w:pPr>
        <w:pStyle w:val="ListBullet"/>
        <w:numPr>
          <w:ilvl w:val="0"/>
          <w:numId w:val="0"/>
        </w:numPr>
        <w:ind w:firstLine="18"/>
        <w:rPr>
          <w:b/>
          <w:bCs/>
        </w:rPr>
      </w:pPr>
      <w:r w:rsidRPr="00DD2ED3">
        <w:rPr>
          <w:b/>
          <w:bCs/>
          <w:color w:val="000000" w:themeColor="text1"/>
        </w:rPr>
        <w:lastRenderedPageBreak/>
        <w:t>Key Ideas</w:t>
      </w:r>
    </w:p>
    <w:p w14:paraId="7F2211B7" w14:textId="77777777" w:rsidR="0037540A" w:rsidRDefault="0037540A" w:rsidP="0037540A">
      <w:pPr>
        <w:pStyle w:val="ListParagraph"/>
        <w:numPr>
          <w:ilvl w:val="0"/>
          <w:numId w:val="2"/>
        </w:numPr>
      </w:pPr>
      <w:r>
        <w:t xml:space="preserve">The gospel is the proclamation that Yahweh has returned to Israel, led them in a second Exodus and is not enthroned as king of the universe. </w:t>
      </w:r>
    </w:p>
    <w:p w14:paraId="590E8EBE" w14:textId="77777777" w:rsidR="0037540A" w:rsidRDefault="0037540A" w:rsidP="0037540A">
      <w:pPr>
        <w:pStyle w:val="ListParagraph"/>
        <w:numPr>
          <w:ilvl w:val="0"/>
          <w:numId w:val="2"/>
        </w:numPr>
      </w:pPr>
      <w:r>
        <w:t xml:space="preserve">The gospel (and the church) inherently opposes all persons in authority who will not submit to Christ as the king of the universe. </w:t>
      </w:r>
    </w:p>
    <w:p w14:paraId="1E86F334" w14:textId="77777777" w:rsidR="0037540A" w:rsidRDefault="0037540A" w:rsidP="0037540A">
      <w:pPr>
        <w:pStyle w:val="ListParagraph"/>
        <w:numPr>
          <w:ilvl w:val="0"/>
          <w:numId w:val="2"/>
        </w:numPr>
      </w:pPr>
      <w:r>
        <w:t xml:space="preserve">The goal of the gospel is “the obedience of faith” among the nations. </w:t>
      </w:r>
    </w:p>
    <w:p w14:paraId="3A2CE61C" w14:textId="77777777" w:rsidR="0037540A" w:rsidRDefault="0037540A" w:rsidP="0037540A">
      <w:pPr>
        <w:pStyle w:val="ListParagraph"/>
        <w:numPr>
          <w:ilvl w:val="0"/>
          <w:numId w:val="2"/>
        </w:numPr>
      </w:pPr>
      <w:r>
        <w:t xml:space="preserve">The gospel is </w:t>
      </w:r>
      <w:proofErr w:type="gramStart"/>
      <w:r>
        <w:t>the means by which</w:t>
      </w:r>
      <w:proofErr w:type="gramEnd"/>
      <w:r>
        <w:t xml:space="preserve"> all creation is right(</w:t>
      </w:r>
      <w:proofErr w:type="spellStart"/>
      <w:r>
        <w:t>eous</w:t>
      </w:r>
      <w:proofErr w:type="spellEnd"/>
      <w:r>
        <w:t xml:space="preserve">)ed. </w:t>
      </w:r>
    </w:p>
    <w:p w14:paraId="6784A04E" w14:textId="77777777" w:rsidR="0037540A" w:rsidRDefault="0037540A" w:rsidP="0037540A">
      <w:pPr>
        <w:pStyle w:val="ListParagraph"/>
        <w:numPr>
          <w:ilvl w:val="0"/>
          <w:numId w:val="2"/>
        </w:numPr>
      </w:pPr>
      <w:r>
        <w:t>The gospel supplies solutions for problems reaching all the way back to Job (pre-</w:t>
      </w:r>
      <w:proofErr w:type="gramStart"/>
      <w:r>
        <w:t>Abraham)(</w:t>
      </w:r>
      <w:proofErr w:type="gramEnd"/>
      <w:r>
        <w:t>see 11:36).</w:t>
      </w:r>
    </w:p>
    <w:p w14:paraId="6606ABE5" w14:textId="77777777" w:rsidR="0037540A" w:rsidRDefault="0037540A" w:rsidP="0037540A">
      <w:pPr>
        <w:pStyle w:val="ListParagraph"/>
      </w:pPr>
      <w:r>
        <w:t xml:space="preserve"> </w:t>
      </w:r>
    </w:p>
    <w:p w14:paraId="28FD6F0C" w14:textId="77777777" w:rsidR="0037540A" w:rsidRDefault="0037540A" w:rsidP="0037540A">
      <w:pPr>
        <w:rPr>
          <w:b/>
          <w:bCs/>
        </w:rPr>
      </w:pPr>
      <w:r w:rsidRPr="00D609B6">
        <w:rPr>
          <w:b/>
          <w:bCs/>
        </w:rPr>
        <w:t>Thematic Comments</w:t>
      </w:r>
    </w:p>
    <w:p w14:paraId="1D99E6B2" w14:textId="77777777" w:rsidR="0037540A" w:rsidRDefault="0037540A" w:rsidP="0037540A">
      <w:pPr>
        <w:pStyle w:val="ListParagraph"/>
        <w:numPr>
          <w:ilvl w:val="0"/>
          <w:numId w:val="3"/>
        </w:numPr>
      </w:pPr>
      <w:r>
        <w:t xml:space="preserve">“In sin”/”in Adam” is the natural condition of all humanity and it means we have a heart that is drawn toward desires which eventually destroy us. </w:t>
      </w:r>
    </w:p>
    <w:p w14:paraId="3433EB25" w14:textId="77777777" w:rsidR="0037540A" w:rsidRDefault="0037540A" w:rsidP="0037540A">
      <w:pPr>
        <w:pStyle w:val="ListParagraph"/>
        <w:numPr>
          <w:ilvl w:val="0"/>
          <w:numId w:val="3"/>
        </w:numPr>
      </w:pPr>
      <w:r>
        <w:t>The gospel is in line with the Old Covenant but makes it obsolete.</w:t>
      </w:r>
    </w:p>
    <w:p w14:paraId="46D0B1EC" w14:textId="77777777" w:rsidR="0037540A" w:rsidRDefault="0037540A" w:rsidP="0037540A">
      <w:pPr>
        <w:pStyle w:val="ListParagraph"/>
        <w:numPr>
          <w:ilvl w:val="0"/>
          <w:numId w:val="3"/>
        </w:numPr>
      </w:pPr>
      <w:r>
        <w:t xml:space="preserve">The people of God are not defined by blood but are defined by faith in Messiah. </w:t>
      </w:r>
    </w:p>
    <w:p w14:paraId="4F468F83" w14:textId="77777777" w:rsidR="0037540A" w:rsidRDefault="0037540A" w:rsidP="0037540A">
      <w:pPr>
        <w:pStyle w:val="ListParagraph"/>
        <w:numPr>
          <w:ilvl w:val="0"/>
          <w:numId w:val="3"/>
        </w:numPr>
      </w:pPr>
      <w:r>
        <w:t xml:space="preserve">The gospel has ushered in a “new </w:t>
      </w:r>
      <w:proofErr w:type="gramStart"/>
      <w:r>
        <w:t>world</w:t>
      </w:r>
      <w:proofErr w:type="gramEnd"/>
      <w:r>
        <w:t xml:space="preserve">” </w:t>
      </w:r>
    </w:p>
    <w:p w14:paraId="60FC7A31" w14:textId="77777777" w:rsidR="0037540A" w:rsidRDefault="0037540A" w:rsidP="0037540A">
      <w:pPr>
        <w:pStyle w:val="ListParagraph"/>
        <w:numPr>
          <w:ilvl w:val="0"/>
          <w:numId w:val="3"/>
        </w:numPr>
      </w:pPr>
      <w:r>
        <w:t xml:space="preserve">The core concept of the personal aspect is that we are “in Christ”- this is called union with Christ in theological terms. </w:t>
      </w:r>
    </w:p>
    <w:p w14:paraId="50E88F54" w14:textId="77777777" w:rsidR="0037540A" w:rsidRDefault="0037540A" w:rsidP="0037540A">
      <w:pPr>
        <w:pStyle w:val="ListParagraph"/>
        <w:numPr>
          <w:ilvl w:val="0"/>
          <w:numId w:val="3"/>
        </w:numPr>
      </w:pPr>
      <w:r>
        <w:t xml:space="preserve">National Israel awaits a final restoration in which they will turn toward Jesus as Messiah. </w:t>
      </w:r>
    </w:p>
    <w:p w14:paraId="04CF6814" w14:textId="77777777" w:rsidR="0037540A" w:rsidRDefault="0037540A" w:rsidP="0037540A">
      <w:pPr>
        <w:pStyle w:val="ListParagraph"/>
        <w:numPr>
          <w:ilvl w:val="0"/>
          <w:numId w:val="3"/>
        </w:numPr>
      </w:pPr>
      <w:r>
        <w:t xml:space="preserve">Paul imagines the church as a temple, our lives as sacrificial worship, and the people of the church as evidence of God’s victory in history. </w:t>
      </w:r>
    </w:p>
    <w:p w14:paraId="23D88396" w14:textId="77777777" w:rsidR="0037540A" w:rsidRDefault="0037540A" w:rsidP="0037540A">
      <w:pPr>
        <w:rPr>
          <w:b/>
          <w:bCs/>
        </w:rPr>
      </w:pPr>
      <w:r w:rsidRPr="00B95993">
        <w:rPr>
          <w:b/>
          <w:bCs/>
        </w:rPr>
        <w:t>Quick Notes on Paul</w:t>
      </w:r>
    </w:p>
    <w:p w14:paraId="443CCD6F" w14:textId="77777777" w:rsidR="0037540A" w:rsidRPr="003E4307" w:rsidRDefault="0037540A" w:rsidP="0037540A">
      <w:pPr>
        <w:pStyle w:val="ListParagraph"/>
        <w:numPr>
          <w:ilvl w:val="0"/>
          <w:numId w:val="4"/>
        </w:numPr>
        <w:rPr>
          <w:b/>
          <w:bCs/>
        </w:rPr>
      </w:pPr>
      <w:r>
        <w:t xml:space="preserve">Paul’s ministry exhibits strategy and focus- he starts east and works his way West covering the known world with a goal to reach Spain (Tarshish) (considered the ends of the earth). </w:t>
      </w:r>
    </w:p>
    <w:p w14:paraId="6BA20126" w14:textId="77777777" w:rsidR="0037540A" w:rsidRPr="003E4307" w:rsidRDefault="0037540A" w:rsidP="0037540A">
      <w:pPr>
        <w:pStyle w:val="ListParagraph"/>
        <w:numPr>
          <w:ilvl w:val="0"/>
          <w:numId w:val="4"/>
        </w:numPr>
        <w:rPr>
          <w:b/>
          <w:bCs/>
        </w:rPr>
      </w:pPr>
      <w:r>
        <w:t xml:space="preserve">Within this focus he establishes key churches in key cities (Ephesus, Corinth, Rome) and focuses on strengthening those key cities (Ephesus the main example). </w:t>
      </w:r>
    </w:p>
    <w:p w14:paraId="4113093D" w14:textId="77777777" w:rsidR="0037540A" w:rsidRPr="003E4307" w:rsidRDefault="0037540A" w:rsidP="0037540A">
      <w:pPr>
        <w:pStyle w:val="ListParagraph"/>
        <w:numPr>
          <w:ilvl w:val="0"/>
          <w:numId w:val="4"/>
        </w:numPr>
        <w:rPr>
          <w:b/>
          <w:bCs/>
        </w:rPr>
      </w:pPr>
      <w:r>
        <w:lastRenderedPageBreak/>
        <w:t>Paul’s ministry is primarily to the Gentiles and as such focuses often on how the gospel integrates Jew and Gentile into the family of God, and how the gospel impacts cosmic history and the nations.</w:t>
      </w:r>
    </w:p>
    <w:p w14:paraId="12563B5C" w14:textId="77777777" w:rsidR="0037540A" w:rsidRPr="004D0392" w:rsidRDefault="0037540A" w:rsidP="0037540A">
      <w:pPr>
        <w:pStyle w:val="ListParagraph"/>
        <w:numPr>
          <w:ilvl w:val="0"/>
          <w:numId w:val="4"/>
        </w:numPr>
        <w:rPr>
          <w:b/>
          <w:bCs/>
        </w:rPr>
      </w:pPr>
      <w:r>
        <w:t xml:space="preserve">The primary background for how Paul understands his ministry is the prophecies of Isaiah and especially Isaiah’s “servant </w:t>
      </w:r>
      <w:proofErr w:type="gramStart"/>
      <w:r>
        <w:t>songs</w:t>
      </w:r>
      <w:proofErr w:type="gramEnd"/>
      <w:r>
        <w:t>”</w:t>
      </w:r>
    </w:p>
    <w:p w14:paraId="112FF5DE" w14:textId="77777777" w:rsidR="0037540A" w:rsidRDefault="0037540A" w:rsidP="0037540A">
      <w:pPr>
        <w:rPr>
          <w:b/>
          <w:bCs/>
        </w:rPr>
      </w:pPr>
      <w:r>
        <w:rPr>
          <w:b/>
          <w:bCs/>
        </w:rPr>
        <w:t>Structure</w:t>
      </w:r>
    </w:p>
    <w:p w14:paraId="77F7F706" w14:textId="77777777" w:rsidR="0037540A" w:rsidRDefault="0037540A" w:rsidP="0037540A">
      <w:pPr>
        <w:rPr>
          <w:b/>
          <w:bCs/>
        </w:rPr>
      </w:pPr>
      <w:r>
        <w:rPr>
          <w:b/>
          <w:bCs/>
        </w:rPr>
        <w:t>1:1-1:17</w:t>
      </w:r>
    </w:p>
    <w:p w14:paraId="7ECC95EA" w14:textId="77777777" w:rsidR="0037540A" w:rsidRDefault="0037540A" w:rsidP="0037540A">
      <w:pPr>
        <w:rPr>
          <w:b/>
          <w:bCs/>
        </w:rPr>
      </w:pPr>
      <w:r>
        <w:rPr>
          <w:b/>
          <w:bCs/>
        </w:rPr>
        <w:t xml:space="preserve">1:18-32 Sin’s Spiral </w:t>
      </w:r>
    </w:p>
    <w:p w14:paraId="09A03210" w14:textId="77777777" w:rsidR="0037540A" w:rsidRDefault="0037540A" w:rsidP="0037540A">
      <w:pPr>
        <w:rPr>
          <w:b/>
          <w:bCs/>
        </w:rPr>
      </w:pPr>
      <w:r>
        <w:rPr>
          <w:b/>
          <w:bCs/>
        </w:rPr>
        <w:t>2:1-3:20 All Under Condemnation</w:t>
      </w:r>
    </w:p>
    <w:p w14:paraId="61AD539F" w14:textId="77777777" w:rsidR="0037540A" w:rsidRDefault="0037540A" w:rsidP="0037540A">
      <w:pPr>
        <w:rPr>
          <w:b/>
          <w:bCs/>
        </w:rPr>
      </w:pPr>
      <w:r>
        <w:rPr>
          <w:b/>
          <w:bCs/>
        </w:rPr>
        <w:t>3:21-31 But Righteousness Available to All in the Gospel by Faith</w:t>
      </w:r>
    </w:p>
    <w:p w14:paraId="516DE35C" w14:textId="77777777" w:rsidR="0037540A" w:rsidRDefault="0037540A" w:rsidP="0037540A">
      <w:pPr>
        <w:rPr>
          <w:b/>
          <w:bCs/>
        </w:rPr>
      </w:pPr>
      <w:r>
        <w:rPr>
          <w:b/>
          <w:bCs/>
        </w:rPr>
        <w:t xml:space="preserve">4:1-25 If Righteousness Available to All Does That Nullify Abraham? </w:t>
      </w:r>
      <w:proofErr w:type="gramStart"/>
      <w:r>
        <w:rPr>
          <w:b/>
          <w:bCs/>
        </w:rPr>
        <w:t>No</w:t>
      </w:r>
      <w:proofErr w:type="gramEnd"/>
      <w:r>
        <w:rPr>
          <w:b/>
          <w:bCs/>
        </w:rPr>
        <w:t xml:space="preserve"> It’s Always Been Faith not Blood</w:t>
      </w:r>
    </w:p>
    <w:p w14:paraId="7FB83023" w14:textId="77777777" w:rsidR="0037540A" w:rsidRDefault="0037540A" w:rsidP="0037540A">
      <w:pPr>
        <w:rPr>
          <w:b/>
          <w:bCs/>
        </w:rPr>
      </w:pPr>
      <w:r>
        <w:rPr>
          <w:b/>
          <w:bCs/>
        </w:rPr>
        <w:t>5:1-11 So then we all have peace with God Through Jesus</w:t>
      </w:r>
    </w:p>
    <w:p w14:paraId="581BA83F" w14:textId="77777777" w:rsidR="0037540A" w:rsidRDefault="0037540A" w:rsidP="0037540A">
      <w:pPr>
        <w:rPr>
          <w:b/>
          <w:bCs/>
        </w:rPr>
      </w:pPr>
      <w:r>
        <w:rPr>
          <w:b/>
          <w:bCs/>
        </w:rPr>
        <w:t xml:space="preserve">5:12-6:14 And Thus We Have Life and Freedom </w:t>
      </w:r>
      <w:proofErr w:type="gramStart"/>
      <w:r>
        <w:rPr>
          <w:b/>
          <w:bCs/>
        </w:rPr>
        <w:t>From</w:t>
      </w:r>
      <w:proofErr w:type="gramEnd"/>
      <w:r>
        <w:rPr>
          <w:b/>
          <w:bCs/>
        </w:rPr>
        <w:t xml:space="preserve"> the Law</w:t>
      </w:r>
    </w:p>
    <w:p w14:paraId="38126A8E" w14:textId="77777777" w:rsidR="0037540A" w:rsidRDefault="0037540A" w:rsidP="0037540A">
      <w:pPr>
        <w:rPr>
          <w:b/>
          <w:bCs/>
        </w:rPr>
      </w:pPr>
      <w:r>
        <w:rPr>
          <w:b/>
          <w:bCs/>
        </w:rPr>
        <w:t xml:space="preserve">6:14-23-But Our Freedom is Not </w:t>
      </w:r>
      <w:proofErr w:type="gramStart"/>
      <w:r>
        <w:rPr>
          <w:b/>
          <w:bCs/>
        </w:rPr>
        <w:t>A</w:t>
      </w:r>
      <w:proofErr w:type="gramEnd"/>
      <w:r>
        <w:rPr>
          <w:b/>
          <w:bCs/>
        </w:rPr>
        <w:t xml:space="preserve"> Cover for Sin</w:t>
      </w:r>
    </w:p>
    <w:p w14:paraId="358E921E" w14:textId="77777777" w:rsidR="0037540A" w:rsidRDefault="0037540A" w:rsidP="0037540A">
      <w:pPr>
        <w:rPr>
          <w:b/>
          <w:bCs/>
        </w:rPr>
      </w:pPr>
      <w:r>
        <w:rPr>
          <w:b/>
          <w:bCs/>
        </w:rPr>
        <w:t>7:1-25 And Our Freedom Doesn’t Mean the Law Was Bad</w:t>
      </w:r>
    </w:p>
    <w:p w14:paraId="39885C25" w14:textId="77777777" w:rsidR="0037540A" w:rsidRDefault="0037540A" w:rsidP="0037540A">
      <w:pPr>
        <w:rPr>
          <w:b/>
          <w:bCs/>
        </w:rPr>
      </w:pPr>
      <w:r>
        <w:rPr>
          <w:b/>
          <w:bCs/>
        </w:rPr>
        <w:t>8:1-39 But It Does Mean Total Vindication and Restoration</w:t>
      </w:r>
    </w:p>
    <w:p w14:paraId="3F43C9B7" w14:textId="77777777" w:rsidR="0037540A" w:rsidRDefault="0037540A" w:rsidP="0037540A">
      <w:pPr>
        <w:rPr>
          <w:b/>
          <w:bCs/>
        </w:rPr>
      </w:pPr>
      <w:r>
        <w:rPr>
          <w:b/>
          <w:bCs/>
        </w:rPr>
        <w:t xml:space="preserve">9:1-11:36 Wait Though, What About Israel? </w:t>
      </w:r>
    </w:p>
    <w:p w14:paraId="269E35E4" w14:textId="77777777" w:rsidR="0037540A" w:rsidRDefault="0037540A" w:rsidP="0037540A">
      <w:pPr>
        <w:rPr>
          <w:b/>
          <w:bCs/>
        </w:rPr>
      </w:pPr>
      <w:r>
        <w:rPr>
          <w:b/>
          <w:bCs/>
        </w:rPr>
        <w:t>12:1-15:13 The Temple Worship of the Church</w:t>
      </w:r>
    </w:p>
    <w:p w14:paraId="1E863F73" w14:textId="77777777" w:rsidR="0037540A" w:rsidRDefault="0037540A" w:rsidP="0037540A">
      <w:pPr>
        <w:rPr>
          <w:b/>
          <w:bCs/>
        </w:rPr>
      </w:pPr>
      <w:r>
        <w:rPr>
          <w:b/>
          <w:bCs/>
        </w:rPr>
        <w:t>15:14-16:27 Final Notes and Encouragements</w:t>
      </w:r>
    </w:p>
    <w:p w14:paraId="1F3CED88" w14:textId="77777777" w:rsidR="0037540A" w:rsidRPr="004D0392" w:rsidRDefault="0037540A" w:rsidP="0037540A">
      <w:pPr>
        <w:rPr>
          <w:b/>
          <w:bCs/>
        </w:rPr>
      </w:pPr>
    </w:p>
    <w:p w14:paraId="7F712A35" w14:textId="77777777" w:rsidR="0037540A" w:rsidRDefault="0037540A" w:rsidP="0037540A">
      <w:pPr>
        <w:rPr>
          <w:b/>
          <w:bCs/>
        </w:rPr>
      </w:pPr>
      <w:r>
        <w:rPr>
          <w:b/>
          <w:bCs/>
        </w:rPr>
        <w:t>Exegetical Notes</w:t>
      </w:r>
    </w:p>
    <w:p w14:paraId="336D2F1D" w14:textId="77777777" w:rsidR="0037540A" w:rsidRDefault="0037540A" w:rsidP="0037540A">
      <w:r>
        <w:t>Chapter 1</w:t>
      </w:r>
    </w:p>
    <w:p w14:paraId="7EB528C0" w14:textId="77777777" w:rsidR="0037540A" w:rsidRDefault="0037540A" w:rsidP="0037540A">
      <w:pPr>
        <w:pStyle w:val="ListParagraph"/>
        <w:numPr>
          <w:ilvl w:val="0"/>
          <w:numId w:val="5"/>
        </w:numPr>
      </w:pPr>
      <w:r>
        <w:t xml:space="preserve">1:1 Paul’s use of “servant” is probably not random but is likely drawing on Isaiah’s servant and “servants of the servant” language. </w:t>
      </w:r>
    </w:p>
    <w:p w14:paraId="06E936F4" w14:textId="77777777" w:rsidR="0037540A" w:rsidRDefault="0037540A" w:rsidP="0037540A">
      <w:pPr>
        <w:pStyle w:val="ListParagraph"/>
        <w:numPr>
          <w:ilvl w:val="0"/>
          <w:numId w:val="5"/>
        </w:numPr>
      </w:pPr>
      <w:r>
        <w:t xml:space="preserve">1:3-4 Paul’s conception of Jesus is as Messiah which for him means “son of David” and “son of God” – the first concerns royal lineage and </w:t>
      </w:r>
      <w:r>
        <w:lastRenderedPageBreak/>
        <w:t xml:space="preserve">character and second has to do with divine nature and imbued royalty via Adam (God’s first human son). </w:t>
      </w:r>
    </w:p>
    <w:p w14:paraId="3BEDE304" w14:textId="77777777" w:rsidR="0037540A" w:rsidRDefault="0037540A" w:rsidP="0037540A">
      <w:pPr>
        <w:pStyle w:val="ListParagraph"/>
        <w:numPr>
          <w:ilvl w:val="0"/>
          <w:numId w:val="5"/>
        </w:numPr>
      </w:pPr>
      <w:r>
        <w:t xml:space="preserve">1:5 Paul’s goal is “the obedience of faith among the nations” – this means that the end goal of the gospel is not technically saved people, but obedient people. This concept begins in Genesis 49 where it says of messiah that “to him will be the obedience of the peoples” and this is picked up by </w:t>
      </w:r>
      <w:proofErr w:type="gramStart"/>
      <w:r>
        <w:t>a number of</w:t>
      </w:r>
      <w:proofErr w:type="gramEnd"/>
      <w:r>
        <w:t xml:space="preserve"> Psalms which claim that the messiah will have dominion from sea to sea and command obedience among the nations. </w:t>
      </w:r>
      <w:proofErr w:type="gramStart"/>
      <w:r>
        <w:t>Thus</w:t>
      </w:r>
      <w:proofErr w:type="gramEnd"/>
      <w:r>
        <w:t xml:space="preserve"> Paul sees his mission to be the extension of the kingly rule of Christ bringing about obedience among the peoples. This calls back all the way to Adam’s command to take dominion in the earth and likely includes every aspect of human culture. </w:t>
      </w:r>
    </w:p>
    <w:p w14:paraId="302AE905" w14:textId="77777777" w:rsidR="0037540A" w:rsidRDefault="0037540A" w:rsidP="0037540A">
      <w:pPr>
        <w:pStyle w:val="ListParagraph"/>
        <w:numPr>
          <w:ilvl w:val="0"/>
          <w:numId w:val="5"/>
        </w:numPr>
      </w:pPr>
      <w:r>
        <w:t xml:space="preserve">1:15 Interesting to note that he seems to want to preach the gospel among those who believe, this likely indicates that the preaching of the gospel carries ongoing benefits even beyond when you first come to believe it. </w:t>
      </w:r>
    </w:p>
    <w:p w14:paraId="793A331D" w14:textId="77777777" w:rsidR="0037540A" w:rsidRDefault="0037540A" w:rsidP="0037540A">
      <w:pPr>
        <w:pStyle w:val="ListParagraph"/>
        <w:numPr>
          <w:ilvl w:val="0"/>
          <w:numId w:val="5"/>
        </w:numPr>
      </w:pPr>
      <w:r>
        <w:t xml:space="preserve">1:16-17 this statement is the core claim from which the rest of the letter flows. Paul’s confidence in the gospel is what drives him, and he is confident because God’s power to change hearts resides in that proclamation because the proclamation reveals God himself. </w:t>
      </w:r>
    </w:p>
    <w:p w14:paraId="48C7D89E" w14:textId="77777777" w:rsidR="0037540A" w:rsidRDefault="0037540A" w:rsidP="0037540A">
      <w:pPr>
        <w:pStyle w:val="ListParagraph"/>
        <w:numPr>
          <w:ilvl w:val="0"/>
          <w:numId w:val="5"/>
        </w:numPr>
      </w:pPr>
      <w:r>
        <w:t xml:space="preserve">1:18-32 this section gives the first logical </w:t>
      </w:r>
      <w:proofErr w:type="gramStart"/>
      <w:r>
        <w:t>step</w:t>
      </w:r>
      <w:proofErr w:type="gramEnd"/>
      <w:r>
        <w:t xml:space="preserve"> </w:t>
      </w:r>
    </w:p>
    <w:p w14:paraId="35CE139E"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2</w:t>
      </w:r>
    </w:p>
    <w:p w14:paraId="3DD375A8"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3</w:t>
      </w:r>
    </w:p>
    <w:p w14:paraId="74557F07"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4</w:t>
      </w:r>
    </w:p>
    <w:p w14:paraId="0EF716F3"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5</w:t>
      </w:r>
    </w:p>
    <w:p w14:paraId="38380EDE"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6</w:t>
      </w:r>
    </w:p>
    <w:p w14:paraId="599F2307"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7</w:t>
      </w:r>
    </w:p>
    <w:p w14:paraId="490FAF37"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8</w:t>
      </w:r>
    </w:p>
    <w:p w14:paraId="79C1AB7E"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w:t>
      </w:r>
      <w:r>
        <w:rPr>
          <w:lang w:val="fr-FR"/>
        </w:rPr>
        <w:t>9</w:t>
      </w:r>
    </w:p>
    <w:p w14:paraId="15DCEACD" w14:textId="77777777" w:rsidR="0037540A" w:rsidRPr="007917EE" w:rsidRDefault="0037540A" w:rsidP="0037540A">
      <w:pPr>
        <w:rPr>
          <w:lang w:val="fr-FR"/>
        </w:rPr>
      </w:pPr>
      <w:proofErr w:type="spellStart"/>
      <w:r w:rsidRPr="007917EE">
        <w:rPr>
          <w:lang w:val="fr-FR"/>
        </w:rPr>
        <w:t>Chapter</w:t>
      </w:r>
      <w:proofErr w:type="spellEnd"/>
      <w:r w:rsidRPr="007917EE">
        <w:rPr>
          <w:lang w:val="fr-FR"/>
        </w:rPr>
        <w:t xml:space="preserve"> 1</w:t>
      </w:r>
      <w:r>
        <w:rPr>
          <w:lang w:val="fr-FR"/>
        </w:rPr>
        <w:t>0</w:t>
      </w:r>
    </w:p>
    <w:p w14:paraId="57286ED9" w14:textId="77777777" w:rsidR="0037540A" w:rsidRDefault="0037540A" w:rsidP="0037540A">
      <w:pPr>
        <w:rPr>
          <w:lang w:val="fr-FR"/>
        </w:rPr>
      </w:pPr>
      <w:proofErr w:type="spellStart"/>
      <w:r w:rsidRPr="007917EE">
        <w:rPr>
          <w:lang w:val="fr-FR"/>
        </w:rPr>
        <w:lastRenderedPageBreak/>
        <w:t>Chapter</w:t>
      </w:r>
      <w:proofErr w:type="spellEnd"/>
      <w:r w:rsidRPr="007917EE">
        <w:rPr>
          <w:lang w:val="fr-FR"/>
        </w:rPr>
        <w:t xml:space="preserve"> 1</w:t>
      </w:r>
      <w:r>
        <w:rPr>
          <w:lang w:val="fr-FR"/>
        </w:rPr>
        <w:t>1</w:t>
      </w:r>
    </w:p>
    <w:p w14:paraId="45315366" w14:textId="77777777" w:rsidR="0037540A" w:rsidRPr="00B95993" w:rsidRDefault="0037540A" w:rsidP="0037540A">
      <w:pPr>
        <w:rPr>
          <w:lang w:val="fr-FR"/>
        </w:rPr>
      </w:pPr>
      <w:proofErr w:type="spellStart"/>
      <w:r w:rsidRPr="00B95993">
        <w:rPr>
          <w:lang w:val="fr-FR"/>
        </w:rPr>
        <w:t>Chapter</w:t>
      </w:r>
      <w:proofErr w:type="spellEnd"/>
      <w:r w:rsidRPr="00B95993">
        <w:rPr>
          <w:lang w:val="fr-FR"/>
        </w:rPr>
        <w:t xml:space="preserve"> 1</w:t>
      </w:r>
      <w:r>
        <w:rPr>
          <w:lang w:val="fr-FR"/>
        </w:rPr>
        <w:t>2</w:t>
      </w:r>
    </w:p>
    <w:p w14:paraId="10593E5C" w14:textId="77777777" w:rsidR="0037540A" w:rsidRPr="00B95993" w:rsidRDefault="0037540A" w:rsidP="0037540A">
      <w:pPr>
        <w:rPr>
          <w:lang w:val="fr-FR"/>
        </w:rPr>
      </w:pPr>
      <w:proofErr w:type="spellStart"/>
      <w:r w:rsidRPr="00B95993">
        <w:rPr>
          <w:lang w:val="fr-FR"/>
        </w:rPr>
        <w:t>Chapter</w:t>
      </w:r>
      <w:proofErr w:type="spellEnd"/>
      <w:r w:rsidRPr="00B95993">
        <w:rPr>
          <w:lang w:val="fr-FR"/>
        </w:rPr>
        <w:t xml:space="preserve"> 1</w:t>
      </w:r>
      <w:r>
        <w:rPr>
          <w:lang w:val="fr-FR"/>
        </w:rPr>
        <w:t>3</w:t>
      </w:r>
    </w:p>
    <w:p w14:paraId="4AB9FBC7" w14:textId="77777777" w:rsidR="0037540A" w:rsidRPr="00B95993" w:rsidRDefault="0037540A" w:rsidP="0037540A">
      <w:pPr>
        <w:rPr>
          <w:lang w:val="fr-FR"/>
        </w:rPr>
      </w:pPr>
      <w:proofErr w:type="spellStart"/>
      <w:r w:rsidRPr="00B95993">
        <w:rPr>
          <w:lang w:val="fr-FR"/>
        </w:rPr>
        <w:t>Chapter</w:t>
      </w:r>
      <w:proofErr w:type="spellEnd"/>
      <w:r w:rsidRPr="00B95993">
        <w:rPr>
          <w:lang w:val="fr-FR"/>
        </w:rPr>
        <w:t xml:space="preserve"> 1</w:t>
      </w:r>
      <w:r>
        <w:rPr>
          <w:lang w:val="fr-FR"/>
        </w:rPr>
        <w:t>4</w:t>
      </w:r>
    </w:p>
    <w:p w14:paraId="5BFCEF83" w14:textId="77777777" w:rsidR="0037540A" w:rsidRPr="00B95993" w:rsidRDefault="0037540A" w:rsidP="0037540A">
      <w:pPr>
        <w:rPr>
          <w:lang w:val="fr-FR"/>
        </w:rPr>
      </w:pPr>
      <w:proofErr w:type="spellStart"/>
      <w:r w:rsidRPr="00B95993">
        <w:rPr>
          <w:lang w:val="fr-FR"/>
        </w:rPr>
        <w:t>Chapter</w:t>
      </w:r>
      <w:proofErr w:type="spellEnd"/>
      <w:r w:rsidRPr="00B95993">
        <w:rPr>
          <w:lang w:val="fr-FR"/>
        </w:rPr>
        <w:t xml:space="preserve"> 1</w:t>
      </w:r>
      <w:r>
        <w:rPr>
          <w:lang w:val="fr-FR"/>
        </w:rPr>
        <w:t>5</w:t>
      </w:r>
    </w:p>
    <w:p w14:paraId="117D55DA" w14:textId="77777777" w:rsidR="0037540A" w:rsidRPr="00B95993" w:rsidRDefault="0037540A" w:rsidP="0037540A">
      <w:pPr>
        <w:rPr>
          <w:lang w:val="fr-FR"/>
        </w:rPr>
      </w:pPr>
      <w:proofErr w:type="spellStart"/>
      <w:r w:rsidRPr="00B95993">
        <w:rPr>
          <w:lang w:val="fr-FR"/>
        </w:rPr>
        <w:t>Chapter</w:t>
      </w:r>
      <w:proofErr w:type="spellEnd"/>
      <w:r w:rsidRPr="00B95993">
        <w:rPr>
          <w:lang w:val="fr-FR"/>
        </w:rPr>
        <w:t xml:space="preserve"> 1</w:t>
      </w:r>
      <w:r>
        <w:rPr>
          <w:lang w:val="fr-FR"/>
        </w:rPr>
        <w:t>6</w:t>
      </w:r>
    </w:p>
    <w:p w14:paraId="105336D5" w14:textId="77777777" w:rsidR="0037540A" w:rsidRPr="00B95993" w:rsidRDefault="0037540A" w:rsidP="0037540A">
      <w:pPr>
        <w:rPr>
          <w:lang w:val="fr-FR"/>
        </w:rPr>
      </w:pPr>
    </w:p>
    <w:p w14:paraId="194086D3" w14:textId="77777777" w:rsidR="000313A5" w:rsidRPr="0037540A" w:rsidRDefault="000313A5">
      <w:pPr>
        <w:rPr>
          <w:lang w:val="fr-FR"/>
        </w:rPr>
      </w:pPr>
    </w:p>
    <w:sectPr w:rsidR="000313A5" w:rsidRPr="0037540A">
      <w:footerReference w:type="default" r:id="rId5"/>
      <w:pgSz w:w="12240" w:h="15840"/>
      <w:pgMar w:top="720" w:right="1440" w:bottom="180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36B4A6A" w14:textId="77777777" w:rsidR="00000000"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610"/>
    <w:multiLevelType w:val="hybridMultilevel"/>
    <w:tmpl w:val="CEB0C016"/>
    <w:lvl w:ilvl="0" w:tplc="2C1691E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 w15:restartNumberingAfterBreak="0">
    <w:nsid w:val="1D737D40"/>
    <w:multiLevelType w:val="hybridMultilevel"/>
    <w:tmpl w:val="C1E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B03C6"/>
    <w:multiLevelType w:val="hybridMultilevel"/>
    <w:tmpl w:val="EEB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C03BB"/>
    <w:multiLevelType w:val="multilevel"/>
    <w:tmpl w:val="8502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D5743"/>
    <w:multiLevelType w:val="hybridMultilevel"/>
    <w:tmpl w:val="F398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F739B"/>
    <w:multiLevelType w:val="hybridMultilevel"/>
    <w:tmpl w:val="0626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88384">
    <w:abstractNumId w:val="2"/>
  </w:num>
  <w:num w:numId="2" w16cid:durableId="1709718289">
    <w:abstractNumId w:val="5"/>
  </w:num>
  <w:num w:numId="3" w16cid:durableId="930238157">
    <w:abstractNumId w:val="6"/>
  </w:num>
  <w:num w:numId="4" w16cid:durableId="742916183">
    <w:abstractNumId w:val="3"/>
  </w:num>
  <w:num w:numId="5" w16cid:durableId="1134519917">
    <w:abstractNumId w:val="1"/>
  </w:num>
  <w:num w:numId="6" w16cid:durableId="208492357">
    <w:abstractNumId w:val="4"/>
  </w:num>
  <w:num w:numId="7" w16cid:durableId="113961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0A"/>
    <w:rsid w:val="000313A5"/>
    <w:rsid w:val="00145941"/>
    <w:rsid w:val="00362AD3"/>
    <w:rsid w:val="0037540A"/>
    <w:rsid w:val="004227EE"/>
    <w:rsid w:val="006E09E8"/>
    <w:rsid w:val="00947DF0"/>
    <w:rsid w:val="00953ED7"/>
    <w:rsid w:val="00B1470C"/>
    <w:rsid w:val="00B775DD"/>
    <w:rsid w:val="00D9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70C42"/>
  <w15:chartTrackingRefBased/>
  <w15:docId w15:val="{9A093F2C-287B-DE40-A207-A00BFAB5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0A"/>
    <w:pPr>
      <w:spacing w:after="120" w:line="259" w:lineRule="auto"/>
    </w:pPr>
    <w:rPr>
      <w:color w:val="595959" w:themeColor="text1" w:themeTint="A6"/>
      <w:kern w:val="0"/>
      <w:sz w:val="30"/>
      <w:szCs w:val="30"/>
      <w:lang w:eastAsia="ja-JP"/>
      <w14:ligatures w14:val="none"/>
    </w:rPr>
  </w:style>
  <w:style w:type="paragraph" w:styleId="Heading1">
    <w:name w:val="heading 1"/>
    <w:basedOn w:val="Normal"/>
    <w:next w:val="Normal"/>
    <w:link w:val="Heading1Char"/>
    <w:uiPriority w:val="9"/>
    <w:qFormat/>
    <w:rsid w:val="0037540A"/>
    <w:pPr>
      <w:keepNext/>
      <w:keepLines/>
      <w:pBdr>
        <w:bottom w:val="single" w:sz="12" w:space="12" w:color="FFC000" w:themeColor="accent4"/>
      </w:pBdr>
      <w:spacing w:before="460" w:after="480"/>
      <w:outlineLvl w:val="0"/>
    </w:pPr>
    <w:rPr>
      <w:rFonts w:asciiTheme="majorHAnsi" w:eastAsiaTheme="majorEastAsia" w:hAnsiTheme="majorHAnsi" w:cstheme="majorBidi"/>
      <w:color w:val="4472C4"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40A"/>
    <w:rPr>
      <w:rFonts w:asciiTheme="majorHAnsi" w:eastAsiaTheme="majorEastAsia" w:hAnsiTheme="majorHAnsi" w:cstheme="majorBidi"/>
      <w:color w:val="4472C4" w:themeColor="accent1"/>
      <w:kern w:val="0"/>
      <w:sz w:val="40"/>
      <w:szCs w:val="32"/>
      <w:lang w:eastAsia="ja-JP"/>
      <w14:ligatures w14:val="none"/>
    </w:rPr>
  </w:style>
  <w:style w:type="paragraph" w:styleId="ListBullet">
    <w:name w:val="List Bullet"/>
    <w:basedOn w:val="Normal"/>
    <w:uiPriority w:val="9"/>
    <w:qFormat/>
    <w:rsid w:val="0037540A"/>
    <w:pPr>
      <w:numPr>
        <w:numId w:val="1"/>
      </w:numPr>
    </w:pPr>
  </w:style>
  <w:style w:type="paragraph" w:styleId="Footer">
    <w:name w:val="footer"/>
    <w:basedOn w:val="Normal"/>
    <w:link w:val="FooterChar"/>
    <w:uiPriority w:val="99"/>
    <w:unhideWhenUsed/>
    <w:qFormat/>
    <w:rsid w:val="0037540A"/>
    <w:pPr>
      <w:spacing w:after="0" w:line="240" w:lineRule="auto"/>
    </w:pPr>
  </w:style>
  <w:style w:type="character" w:customStyle="1" w:styleId="FooterChar">
    <w:name w:val="Footer Char"/>
    <w:basedOn w:val="DefaultParagraphFont"/>
    <w:link w:val="Footer"/>
    <w:uiPriority w:val="99"/>
    <w:rsid w:val="0037540A"/>
    <w:rPr>
      <w:color w:val="595959" w:themeColor="text1" w:themeTint="A6"/>
      <w:kern w:val="0"/>
      <w:sz w:val="30"/>
      <w:szCs w:val="30"/>
      <w:lang w:eastAsia="ja-JP"/>
      <w14:ligatures w14:val="none"/>
    </w:rPr>
  </w:style>
  <w:style w:type="paragraph" w:styleId="ListParagraph">
    <w:name w:val="List Paragraph"/>
    <w:basedOn w:val="Normal"/>
    <w:uiPriority w:val="34"/>
    <w:unhideWhenUsed/>
    <w:qFormat/>
    <w:rsid w:val="00375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ANDREW (PGR)</dc:creator>
  <cp:keywords/>
  <dc:description/>
  <cp:lastModifiedBy>MCNEILL, ANDREW (PGR)</cp:lastModifiedBy>
  <cp:revision>2</cp:revision>
  <dcterms:created xsi:type="dcterms:W3CDTF">2023-11-10T22:50:00Z</dcterms:created>
  <dcterms:modified xsi:type="dcterms:W3CDTF">2023-11-11T00:45:00Z</dcterms:modified>
</cp:coreProperties>
</file>