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7954C6EE" w:rsidR="00F57503" w:rsidRDefault="009E5C03" w:rsidP="00E24AA0">
      <w:pPr>
        <w:spacing w:after="0" w:line="240" w:lineRule="auto"/>
        <w:rPr>
          <w:rFonts w:ascii="Calibri" w:hAnsi="Calibri" w:cs="Times New Roman"/>
          <w:i/>
          <w:sz w:val="30"/>
          <w:szCs w:val="30"/>
        </w:rPr>
      </w:pPr>
      <w:r>
        <w:rPr>
          <w:rFonts w:ascii="Calibri" w:hAnsi="Calibri"/>
          <w:b/>
          <w:sz w:val="30"/>
          <w:szCs w:val="30"/>
        </w:rPr>
        <w:t>Lesson</w:t>
      </w:r>
      <w:r w:rsidR="00E24AA0">
        <w:rPr>
          <w:rFonts w:ascii="Calibri" w:hAnsi="Calibri"/>
          <w:b/>
          <w:sz w:val="30"/>
          <w:szCs w:val="30"/>
        </w:rPr>
        <w:t xml:space="preserve"> 5</w:t>
      </w:r>
      <w:r w:rsidR="00BE635E">
        <w:rPr>
          <w:rFonts w:ascii="Calibri" w:hAnsi="Calibri"/>
          <w:b/>
          <w:sz w:val="30"/>
          <w:szCs w:val="30"/>
        </w:rPr>
        <w:t>:</w:t>
      </w:r>
      <w:r w:rsidR="00E16A30" w:rsidRPr="0088062F">
        <w:rPr>
          <w:rFonts w:ascii="Calibri" w:hAnsi="Calibri"/>
          <w:b/>
          <w:sz w:val="30"/>
          <w:szCs w:val="30"/>
        </w:rPr>
        <w:t xml:space="preserve"> </w:t>
      </w:r>
      <w:r w:rsidR="00E24AA0" w:rsidRPr="00E24AA0">
        <w:rPr>
          <w:rFonts w:ascii="Calibri" w:hAnsi="Calibri" w:cs="Times New Roman"/>
          <w:i/>
          <w:sz w:val="30"/>
          <w:szCs w:val="30"/>
        </w:rPr>
        <w:t>1 Peter 3:1–7</w:t>
      </w:r>
    </w:p>
    <w:p w14:paraId="6945256C" w14:textId="77777777" w:rsidR="00E24AA0" w:rsidRPr="00E24AA0" w:rsidRDefault="00E24AA0" w:rsidP="00E24AA0">
      <w:pPr>
        <w:spacing w:after="0" w:line="240" w:lineRule="auto"/>
        <w:rPr>
          <w:rFonts w:ascii="Calibri" w:hAnsi="Calibri" w:cs="Times New Roman"/>
          <w:sz w:val="24"/>
          <w:szCs w:val="24"/>
        </w:rPr>
      </w:pPr>
    </w:p>
    <w:p w14:paraId="77F06CDA" w14:textId="77777777" w:rsidR="00D03F08" w:rsidRDefault="001C4D06" w:rsidP="009C788A">
      <w:pPr>
        <w:outlineLvl w:val="0"/>
        <w:rPr>
          <w:b/>
          <w:sz w:val="30"/>
          <w:szCs w:val="24"/>
        </w:rPr>
      </w:pPr>
      <w:r>
        <w:rPr>
          <w:b/>
          <w:sz w:val="30"/>
          <w:szCs w:val="24"/>
        </w:rPr>
        <w:t>Hook</w:t>
      </w:r>
    </w:p>
    <w:p w14:paraId="5D8CDD81" w14:textId="1B798566" w:rsidR="0081050F" w:rsidRPr="005926AF" w:rsidRDefault="004A2E8F">
      <w:pPr>
        <w:rPr>
          <w:b/>
          <w:sz w:val="24"/>
          <w:szCs w:val="24"/>
        </w:rPr>
      </w:pPr>
      <w:r w:rsidRPr="00E643C8">
        <w:rPr>
          <w:b/>
          <w:noProof/>
          <w:sz w:val="30"/>
          <w:szCs w:val="24"/>
        </w:rPr>
        <w:drawing>
          <wp:inline distT="0" distB="0" distL="0" distR="0" wp14:anchorId="62C16EAB" wp14:editId="4EC94C1B">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7E761AE3" w:rsidR="00381819" w:rsidRPr="00C5243D"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E24AA0" w:rsidRPr="00E24AA0">
        <w:rPr>
          <w:rFonts w:ascii="Calibri" w:hAnsi="Calibri" w:cs="Times New Roman"/>
          <w:b/>
          <w:sz w:val="24"/>
          <w:szCs w:val="24"/>
        </w:rPr>
        <w:t>When we live holy lives, we are a witness for Christ.</w:t>
      </w:r>
    </w:p>
    <w:p w14:paraId="23655A22" w14:textId="6C0C9D00" w:rsidR="00E24AA0" w:rsidRPr="00E24AA0" w:rsidRDefault="00E24AA0" w:rsidP="00E24AA0">
      <w:pPr>
        <w:rPr>
          <w:sz w:val="24"/>
          <w:szCs w:val="24"/>
        </w:rPr>
      </w:pPr>
      <w:r w:rsidRPr="00E24AA0">
        <w:rPr>
          <w:sz w:val="24"/>
          <w:szCs w:val="24"/>
        </w:rPr>
        <w:t xml:space="preserve">Have you ever been frustrated at putting </w:t>
      </w:r>
      <w:r w:rsidR="00977411" w:rsidRPr="00E24AA0">
        <w:rPr>
          <w:sz w:val="24"/>
          <w:szCs w:val="24"/>
        </w:rPr>
        <w:t xml:space="preserve">together </w:t>
      </w:r>
      <w:r w:rsidRPr="00E24AA0">
        <w:rPr>
          <w:sz w:val="24"/>
          <w:szCs w:val="24"/>
        </w:rPr>
        <w:t xml:space="preserve">a puzzle? Imagine trying to construct a home. The </w:t>
      </w:r>
      <w:r w:rsidRPr="00EA1575">
        <w:rPr>
          <w:i/>
          <w:iCs/>
          <w:sz w:val="24"/>
          <w:szCs w:val="24"/>
        </w:rPr>
        <w:t>Sears Modern Homes</w:t>
      </w:r>
      <w:r w:rsidRPr="00E24AA0">
        <w:rPr>
          <w:sz w:val="24"/>
          <w:szCs w:val="24"/>
        </w:rPr>
        <w:t xml:space="preserve"> </w:t>
      </w:r>
      <w:r w:rsidR="00977411" w:rsidRPr="00EA1575">
        <w:rPr>
          <w:i/>
          <w:iCs/>
          <w:sz w:val="24"/>
          <w:szCs w:val="24"/>
        </w:rPr>
        <w:t>Catalog</w:t>
      </w:r>
      <w:r w:rsidR="00977411" w:rsidRPr="00E24AA0">
        <w:rPr>
          <w:sz w:val="24"/>
          <w:szCs w:val="24"/>
        </w:rPr>
        <w:t xml:space="preserve"> </w:t>
      </w:r>
      <w:r w:rsidRPr="00E24AA0">
        <w:rPr>
          <w:sz w:val="24"/>
          <w:szCs w:val="24"/>
        </w:rPr>
        <w:t xml:space="preserve">debuted in 1908 and offered recipients the opportunity to purchase </w:t>
      </w:r>
      <w:r w:rsidR="00977411" w:rsidRPr="00E24AA0">
        <w:rPr>
          <w:sz w:val="24"/>
          <w:szCs w:val="24"/>
        </w:rPr>
        <w:t xml:space="preserve">plans </w:t>
      </w:r>
      <w:r w:rsidRPr="00E24AA0">
        <w:rPr>
          <w:sz w:val="24"/>
          <w:szCs w:val="24"/>
        </w:rPr>
        <w:t xml:space="preserve">and </w:t>
      </w:r>
      <w:r w:rsidR="00977411" w:rsidRPr="00E24AA0">
        <w:rPr>
          <w:sz w:val="24"/>
          <w:szCs w:val="24"/>
        </w:rPr>
        <w:t xml:space="preserve">materials </w:t>
      </w:r>
      <w:r w:rsidRPr="00E24AA0">
        <w:rPr>
          <w:sz w:val="24"/>
          <w:szCs w:val="24"/>
        </w:rPr>
        <w:t xml:space="preserve">to build their own home. These mail-order kit homes were sold from 1908 to 1940 and </w:t>
      </w:r>
      <w:r w:rsidR="00977411" w:rsidRPr="00E24AA0">
        <w:rPr>
          <w:sz w:val="24"/>
          <w:szCs w:val="24"/>
        </w:rPr>
        <w:t xml:space="preserve">units sold </w:t>
      </w:r>
      <w:r w:rsidRPr="00E24AA0">
        <w:rPr>
          <w:sz w:val="24"/>
          <w:szCs w:val="24"/>
        </w:rPr>
        <w:t>totaled somewhere between 70,000 and 75,000. Homebuyers would purchase everything from the magazine</w:t>
      </w:r>
      <w:r w:rsidR="00977411">
        <w:rPr>
          <w:sz w:val="24"/>
          <w:szCs w:val="24"/>
        </w:rPr>
        <w:t>;</w:t>
      </w:r>
      <w:r w:rsidRPr="00E24AA0">
        <w:rPr>
          <w:sz w:val="24"/>
          <w:szCs w:val="24"/>
        </w:rPr>
        <w:t xml:space="preserve"> all materials would be shipped to the property. This was certainly an economical way to realize home ownership</w:t>
      </w:r>
      <w:r w:rsidR="00977411">
        <w:rPr>
          <w:sz w:val="24"/>
          <w:szCs w:val="24"/>
        </w:rPr>
        <w:t>—</w:t>
      </w:r>
      <w:r w:rsidRPr="00E24AA0">
        <w:rPr>
          <w:sz w:val="24"/>
          <w:szCs w:val="24"/>
        </w:rPr>
        <w:t xml:space="preserve">these homes sold between a few hundred and a few thousand dollars. The pieces of the homes were meant to fit together </w:t>
      </w:r>
      <w:r w:rsidR="00977411" w:rsidRPr="00E24AA0">
        <w:rPr>
          <w:sz w:val="24"/>
          <w:szCs w:val="24"/>
        </w:rPr>
        <w:t>li</w:t>
      </w:r>
      <w:r w:rsidR="00977411">
        <w:rPr>
          <w:sz w:val="24"/>
          <w:szCs w:val="24"/>
        </w:rPr>
        <w:t>k</w:t>
      </w:r>
      <w:r w:rsidR="00977411" w:rsidRPr="00E24AA0">
        <w:rPr>
          <w:sz w:val="24"/>
          <w:szCs w:val="24"/>
        </w:rPr>
        <w:t xml:space="preserve">e </w:t>
      </w:r>
      <w:r w:rsidRPr="00E24AA0">
        <w:rPr>
          <w:sz w:val="24"/>
          <w:szCs w:val="24"/>
        </w:rPr>
        <w:t>Legos</w:t>
      </w:r>
      <w:r w:rsidR="00977411">
        <w:rPr>
          <w:rFonts w:cstheme="minorHAnsi"/>
          <w:sz w:val="24"/>
          <w:szCs w:val="24"/>
        </w:rPr>
        <w:t>®</w:t>
      </w:r>
      <w:r w:rsidRPr="00E24AA0">
        <w:rPr>
          <w:sz w:val="24"/>
          <w:szCs w:val="24"/>
        </w:rPr>
        <w:t>; if assembled correctly, these homes were said to last. Some estimate that 70</w:t>
      </w:r>
      <w:r w:rsidR="00977411">
        <w:rPr>
          <w:sz w:val="24"/>
          <w:szCs w:val="24"/>
        </w:rPr>
        <w:t xml:space="preserve"> percent</w:t>
      </w:r>
      <w:r w:rsidR="00977411" w:rsidRPr="00E24AA0">
        <w:rPr>
          <w:sz w:val="24"/>
          <w:szCs w:val="24"/>
        </w:rPr>
        <w:t xml:space="preserve"> </w:t>
      </w:r>
      <w:r w:rsidRPr="00E24AA0">
        <w:rPr>
          <w:sz w:val="24"/>
          <w:szCs w:val="24"/>
        </w:rPr>
        <w:t>of the Sears kit homes are still standing today.</w:t>
      </w:r>
      <w:r w:rsidR="00977411" w:rsidRPr="00E24AA0">
        <w:rPr>
          <w:rStyle w:val="EndnoteReference"/>
          <w:sz w:val="24"/>
          <w:szCs w:val="24"/>
        </w:rPr>
        <w:endnoteReference w:id="1"/>
      </w:r>
      <w:r w:rsidR="00977411" w:rsidRPr="00E24AA0">
        <w:rPr>
          <w:sz w:val="24"/>
          <w:szCs w:val="24"/>
        </w:rPr>
        <w:t xml:space="preserve"> </w:t>
      </w:r>
    </w:p>
    <w:p w14:paraId="58A8813D" w14:textId="7B7545CF" w:rsidR="00E24AA0" w:rsidRPr="00E24AA0" w:rsidRDefault="00E24AA0" w:rsidP="00E24AA0">
      <w:pPr>
        <w:rPr>
          <w:b/>
          <w:sz w:val="24"/>
          <w:szCs w:val="24"/>
        </w:rPr>
      </w:pPr>
      <w:r w:rsidRPr="00E24AA0">
        <w:rPr>
          <w:b/>
          <w:sz w:val="24"/>
          <w:szCs w:val="24"/>
        </w:rPr>
        <w:t>Q: Are you talented at following instructions and assembling things?</w:t>
      </w:r>
    </w:p>
    <w:p w14:paraId="79E0A54F" w14:textId="5D0413B4" w:rsidR="00E24AA0" w:rsidRPr="00E24AA0" w:rsidRDefault="00E24AA0" w:rsidP="00E24AA0">
      <w:pPr>
        <w:rPr>
          <w:b/>
          <w:sz w:val="24"/>
          <w:szCs w:val="24"/>
        </w:rPr>
      </w:pPr>
      <w:r w:rsidRPr="00E24AA0">
        <w:rPr>
          <w:b/>
          <w:sz w:val="24"/>
          <w:szCs w:val="24"/>
        </w:rPr>
        <w:t xml:space="preserve">Q: Would you be brave enough to purchase a kit home and assemble it yourself? </w:t>
      </w:r>
    </w:p>
    <w:p w14:paraId="4648FBFA" w14:textId="0074C3D3" w:rsidR="00E24AA0" w:rsidRPr="00E24AA0" w:rsidRDefault="00E24AA0" w:rsidP="00E24AA0">
      <w:pPr>
        <w:rPr>
          <w:b/>
          <w:sz w:val="24"/>
          <w:szCs w:val="24"/>
        </w:rPr>
      </w:pPr>
      <w:r w:rsidRPr="00E24AA0">
        <w:rPr>
          <w:b/>
          <w:sz w:val="24"/>
          <w:szCs w:val="24"/>
        </w:rPr>
        <w:t xml:space="preserve">Q: What challenges would you foresee in attempting to assemble a kit home? </w:t>
      </w:r>
    </w:p>
    <w:p w14:paraId="49ACEAC8" w14:textId="68E0BA96" w:rsidR="00E24AA0" w:rsidRPr="00E24AA0" w:rsidRDefault="00E24AA0" w:rsidP="00E24AA0">
      <w:pPr>
        <w:rPr>
          <w:sz w:val="24"/>
          <w:szCs w:val="24"/>
        </w:rPr>
      </w:pPr>
      <w:r w:rsidRPr="00E24AA0">
        <w:rPr>
          <w:b/>
          <w:sz w:val="24"/>
          <w:szCs w:val="24"/>
        </w:rPr>
        <w:t xml:space="preserve">Transition: </w:t>
      </w:r>
      <w:r w:rsidRPr="00E24AA0">
        <w:rPr>
          <w:sz w:val="24"/>
          <w:szCs w:val="24"/>
        </w:rPr>
        <w:t>Today we will discuss the puzzle of marriage</w:t>
      </w:r>
      <w:r w:rsidR="00DB60D9">
        <w:rPr>
          <w:sz w:val="24"/>
          <w:szCs w:val="24"/>
        </w:rPr>
        <w:t>—how</w:t>
      </w:r>
      <w:r w:rsidRPr="00E24AA0">
        <w:rPr>
          <w:sz w:val="24"/>
          <w:szCs w:val="24"/>
        </w:rPr>
        <w:t xml:space="preserve"> God has designed it, the roles that the </w:t>
      </w:r>
      <w:proofErr w:type="gramStart"/>
      <w:r w:rsidRPr="00E24AA0">
        <w:rPr>
          <w:sz w:val="24"/>
          <w:szCs w:val="24"/>
        </w:rPr>
        <w:t>husband and wife</w:t>
      </w:r>
      <w:proofErr w:type="gramEnd"/>
      <w:r w:rsidRPr="00E24AA0">
        <w:rPr>
          <w:sz w:val="24"/>
          <w:szCs w:val="24"/>
        </w:rPr>
        <w:t xml:space="preserve"> play</w:t>
      </w:r>
      <w:r w:rsidR="00DB60D9">
        <w:rPr>
          <w:sz w:val="24"/>
          <w:szCs w:val="24"/>
        </w:rPr>
        <w:t>,</w:t>
      </w:r>
      <w:r w:rsidRPr="00E24AA0">
        <w:rPr>
          <w:sz w:val="24"/>
          <w:szCs w:val="24"/>
        </w:rPr>
        <w:t xml:space="preserve"> and even what to do if you are married to an unbeliever. </w:t>
      </w:r>
    </w:p>
    <w:p w14:paraId="370EFA3B" w14:textId="77777777" w:rsidR="00977411" w:rsidRDefault="00977411">
      <w:pPr>
        <w:rPr>
          <w:rFonts w:ascii="Calibri" w:hAnsi="Calibri"/>
          <w:b/>
          <w:sz w:val="30"/>
          <w:szCs w:val="30"/>
        </w:rPr>
      </w:pPr>
      <w:r>
        <w:rPr>
          <w:rFonts w:ascii="Calibri" w:hAnsi="Calibri"/>
          <w:b/>
          <w:sz w:val="30"/>
          <w:szCs w:val="30"/>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61299DCA" w14:textId="77777777" w:rsidR="00E24AA0" w:rsidRPr="00C5243D" w:rsidRDefault="00E24AA0" w:rsidP="00E24AA0">
      <w:pPr>
        <w:outlineLvl w:val="0"/>
        <w:rPr>
          <w:rFonts w:ascii="Calibri" w:hAnsi="Calibri"/>
          <w:b/>
          <w:sz w:val="24"/>
          <w:szCs w:val="24"/>
        </w:rPr>
      </w:pPr>
      <w:r w:rsidRPr="008D01A0">
        <w:rPr>
          <w:rFonts w:ascii="Calibri" w:hAnsi="Calibri"/>
          <w:b/>
          <w:sz w:val="24"/>
          <w:szCs w:val="24"/>
        </w:rPr>
        <w:t xml:space="preserve">Main Point: </w:t>
      </w:r>
      <w:r w:rsidRPr="00E24AA0">
        <w:rPr>
          <w:rFonts w:ascii="Calibri" w:hAnsi="Calibri" w:cs="Times New Roman"/>
          <w:b/>
          <w:sz w:val="24"/>
          <w:szCs w:val="24"/>
        </w:rPr>
        <w:t>When we live holy lives, we are a witness for Christ.</w:t>
      </w:r>
    </w:p>
    <w:p w14:paraId="1288B749" w14:textId="1062F6E5" w:rsidR="0088062F" w:rsidRDefault="00002D5E" w:rsidP="0088062F">
      <w:pPr>
        <w:spacing w:after="0"/>
        <w:rPr>
          <w:rFonts w:asciiTheme="majorBidi" w:hAnsiTheme="majorBid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E24AA0" w:rsidRPr="00642707">
        <w:rPr>
          <w:rFonts w:ascii="Calibri" w:hAnsi="Calibri" w:cs="Times New Roman"/>
          <w:sz w:val="24"/>
          <w:szCs w:val="24"/>
        </w:rPr>
        <w:t xml:space="preserve">Peter describes godly submission and authority in a marriage relationship. A woman </w:t>
      </w:r>
      <w:r w:rsidR="003D7D28">
        <w:rPr>
          <w:rFonts w:ascii="Calibri" w:hAnsi="Calibri" w:cs="Times New Roman"/>
          <w:sz w:val="24"/>
          <w:szCs w:val="24"/>
        </w:rPr>
        <w:t>is to</w:t>
      </w:r>
      <w:r w:rsidR="00E24AA0" w:rsidRPr="00642707">
        <w:rPr>
          <w:rFonts w:ascii="Calibri" w:hAnsi="Calibri" w:cs="Times New Roman"/>
          <w:sz w:val="24"/>
          <w:szCs w:val="24"/>
        </w:rPr>
        <w:t xml:space="preserve"> submit to her husband in love and honor, out of meekness to God. If </w:t>
      </w:r>
      <w:r w:rsidR="00C50B91">
        <w:rPr>
          <w:rFonts w:ascii="Calibri" w:hAnsi="Calibri" w:cs="Times New Roman"/>
          <w:sz w:val="24"/>
          <w:szCs w:val="24"/>
        </w:rPr>
        <w:t>the husband</w:t>
      </w:r>
      <w:r w:rsidR="00C50B91" w:rsidRPr="00642707">
        <w:rPr>
          <w:rFonts w:ascii="Calibri" w:hAnsi="Calibri" w:cs="Times New Roman"/>
          <w:sz w:val="24"/>
          <w:szCs w:val="24"/>
        </w:rPr>
        <w:t xml:space="preserve"> </w:t>
      </w:r>
      <w:r w:rsidR="00E24AA0" w:rsidRPr="00642707">
        <w:rPr>
          <w:rFonts w:ascii="Calibri" w:hAnsi="Calibri" w:cs="Times New Roman"/>
          <w:sz w:val="24"/>
          <w:szCs w:val="24"/>
        </w:rPr>
        <w:t xml:space="preserve">is an unbeliever, her love and kindness will be the best witness to him. A husband </w:t>
      </w:r>
      <w:r w:rsidR="003D7D28">
        <w:rPr>
          <w:rFonts w:ascii="Calibri" w:hAnsi="Calibri" w:cs="Times New Roman"/>
          <w:sz w:val="24"/>
          <w:szCs w:val="24"/>
        </w:rPr>
        <w:t>is to</w:t>
      </w:r>
      <w:r w:rsidR="00E24AA0" w:rsidRPr="00642707">
        <w:rPr>
          <w:rFonts w:ascii="Calibri" w:hAnsi="Calibri" w:cs="Times New Roman"/>
          <w:sz w:val="24"/>
          <w:szCs w:val="24"/>
        </w:rPr>
        <w:t xml:space="preserve"> honor his wife in humility, not lord his authority over her.</w:t>
      </w:r>
    </w:p>
    <w:p w14:paraId="21EC32B4" w14:textId="77777777" w:rsidR="0088062F" w:rsidRDefault="0088062F" w:rsidP="0088062F">
      <w:pPr>
        <w:spacing w:after="0"/>
        <w:rPr>
          <w:rFonts w:ascii="Calibri" w:hAnsi="Calibri"/>
          <w:sz w:val="24"/>
          <w:szCs w:val="24"/>
        </w:rPr>
      </w:pPr>
    </w:p>
    <w:p w14:paraId="4D8EC830" w14:textId="77777777" w:rsidR="00AC44A4" w:rsidRDefault="00AC44A4" w:rsidP="0088062F">
      <w:pPr>
        <w:spacing w:after="0"/>
        <w:rPr>
          <w:rFonts w:ascii="Calibri" w:hAnsi="Calibri"/>
          <w:sz w:val="24"/>
          <w:szCs w:val="24"/>
        </w:rPr>
      </w:pPr>
    </w:p>
    <w:p w14:paraId="1035BCA8" w14:textId="34139E2A" w:rsidR="00DA7079" w:rsidRPr="00EE398F" w:rsidRDefault="00E24AA0" w:rsidP="00DA7079">
      <w:pPr>
        <w:spacing w:after="0"/>
        <w:rPr>
          <w:rFonts w:ascii="Calibri" w:hAnsi="Calibri"/>
          <w:b/>
          <w:sz w:val="24"/>
          <w:szCs w:val="24"/>
        </w:rPr>
      </w:pPr>
      <w:r w:rsidRPr="00642707">
        <w:rPr>
          <w:rFonts w:ascii="Calibri" w:hAnsi="Calibri" w:cs="Times New Roman"/>
          <w:b/>
          <w:bCs/>
          <w:sz w:val="24"/>
          <w:szCs w:val="24"/>
        </w:rPr>
        <w:t>1 Peter 3:1–2</w:t>
      </w:r>
      <w:r w:rsidRPr="00EE398F">
        <w:rPr>
          <w:rFonts w:ascii="Calibri" w:hAnsi="Calibri"/>
          <w:b/>
          <w:sz w:val="24"/>
          <w:szCs w:val="24"/>
        </w:rPr>
        <w:t xml:space="preserve"> </w:t>
      </w:r>
      <w:r w:rsidR="00DA7079" w:rsidRPr="00EE398F">
        <w:rPr>
          <w:rFonts w:ascii="Calibri" w:hAnsi="Calibri"/>
          <w:b/>
          <w:sz w:val="24"/>
          <w:szCs w:val="24"/>
        </w:rPr>
        <w:t>[Read]</w:t>
      </w:r>
    </w:p>
    <w:p w14:paraId="51F35990" w14:textId="6CBC9072" w:rsidR="00E24AA0" w:rsidRPr="003D7D28" w:rsidRDefault="00704BD9" w:rsidP="003D7D28">
      <w:pPr>
        <w:rPr>
          <w:rFonts w:ascii="Calibri" w:hAnsi="Calibri" w:cs="Times New Roman"/>
          <w:i/>
          <w:iCs/>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E24AA0" w:rsidRPr="00E24AA0">
        <w:rPr>
          <w:rFonts w:ascii="Calibri" w:hAnsi="Calibri" w:cs="Times New Roman"/>
          <w:iCs/>
          <w:sz w:val="24"/>
          <w:szCs w:val="24"/>
        </w:rPr>
        <w:t>Respect and purity will likely win an unbelieving husband to Christ.</w:t>
      </w:r>
      <w:r w:rsidR="00E24AA0" w:rsidRPr="00642707">
        <w:rPr>
          <w:rFonts w:ascii="Calibri" w:hAnsi="Calibri" w:cs="Times New Roman"/>
          <w:i/>
          <w:iCs/>
          <w:sz w:val="24"/>
          <w:szCs w:val="24"/>
        </w:rPr>
        <w:t xml:space="preserve"> </w:t>
      </w:r>
    </w:p>
    <w:p w14:paraId="7FBFB79C" w14:textId="18FE6013"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How can our lives be a witness for Christ without </w:t>
      </w:r>
      <w:r w:rsidR="00C50B91">
        <w:rPr>
          <w:rFonts w:ascii="Calibri" w:hAnsi="Calibri" w:cs="Times New Roman"/>
          <w:b/>
          <w:bCs/>
          <w:sz w:val="24"/>
          <w:szCs w:val="24"/>
        </w:rPr>
        <w:t>our</w:t>
      </w:r>
      <w:r w:rsidR="00C50B91" w:rsidRPr="00642707">
        <w:rPr>
          <w:rFonts w:ascii="Calibri" w:hAnsi="Calibri" w:cs="Times New Roman"/>
          <w:b/>
          <w:bCs/>
          <w:sz w:val="24"/>
          <w:szCs w:val="24"/>
        </w:rPr>
        <w:t xml:space="preserve"> </w:t>
      </w:r>
      <w:r w:rsidRPr="00642707">
        <w:rPr>
          <w:rFonts w:ascii="Calibri" w:hAnsi="Calibri" w:cs="Times New Roman"/>
          <w:b/>
          <w:bCs/>
          <w:sz w:val="24"/>
          <w:szCs w:val="24"/>
        </w:rPr>
        <w:t xml:space="preserve">even saying a word? </w:t>
      </w:r>
    </w:p>
    <w:p w14:paraId="78F3D4C1" w14:textId="77777777" w:rsidR="00E24AA0" w:rsidRPr="00642707" w:rsidRDefault="00E24AA0" w:rsidP="00E24AA0">
      <w:pPr>
        <w:spacing w:after="0" w:line="240" w:lineRule="auto"/>
        <w:rPr>
          <w:rFonts w:ascii="Calibri" w:hAnsi="Calibri" w:cs="Times New Roman"/>
          <w:sz w:val="24"/>
          <w:szCs w:val="24"/>
        </w:rPr>
      </w:pPr>
    </w:p>
    <w:p w14:paraId="3D35DE55" w14:textId="71B879B6"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This passage is introduced with a “likewise,” </w:t>
      </w:r>
      <w:r w:rsidR="00C50B91">
        <w:rPr>
          <w:rFonts w:ascii="Calibri" w:hAnsi="Calibri" w:cs="Times New Roman"/>
          <w:sz w:val="24"/>
          <w:szCs w:val="24"/>
        </w:rPr>
        <w:t xml:space="preserve">and when we tie it to the preceding verses, </w:t>
      </w:r>
      <w:r w:rsidRPr="00642707">
        <w:rPr>
          <w:rFonts w:ascii="Calibri" w:hAnsi="Calibri" w:cs="Times New Roman"/>
          <w:sz w:val="24"/>
          <w:szCs w:val="24"/>
        </w:rPr>
        <w:t>mean</w:t>
      </w:r>
      <w:r w:rsidR="00C50B91">
        <w:rPr>
          <w:rFonts w:ascii="Calibri" w:hAnsi="Calibri" w:cs="Times New Roman"/>
          <w:sz w:val="24"/>
          <w:szCs w:val="24"/>
        </w:rPr>
        <w:t>s</w:t>
      </w:r>
      <w:r w:rsidRPr="00642707">
        <w:rPr>
          <w:rFonts w:ascii="Calibri" w:hAnsi="Calibri" w:cs="Times New Roman"/>
          <w:sz w:val="24"/>
          <w:szCs w:val="24"/>
        </w:rPr>
        <w:t xml:space="preserve"> in the same way slaves are to be subject to their masters (2:18), women are to be subject to their husbands. This does not mean women are to be treated like slaves or that they have no value. It is simply to say the same thing we </w:t>
      </w:r>
      <w:proofErr w:type="gramStart"/>
      <w:r w:rsidRPr="00642707">
        <w:rPr>
          <w:rFonts w:ascii="Calibri" w:hAnsi="Calibri" w:cs="Times New Roman"/>
          <w:sz w:val="24"/>
          <w:szCs w:val="24"/>
        </w:rPr>
        <w:t>said last week,</w:t>
      </w:r>
      <w:proofErr w:type="gramEnd"/>
      <w:r w:rsidRPr="00642707">
        <w:rPr>
          <w:rFonts w:ascii="Calibri" w:hAnsi="Calibri" w:cs="Times New Roman"/>
          <w:sz w:val="24"/>
          <w:szCs w:val="24"/>
        </w:rPr>
        <w:t xml:space="preserve"> that God asks us to honor the authority in “every human institution” (2:13). </w:t>
      </w:r>
      <w:r w:rsidR="00204063">
        <w:rPr>
          <w:rFonts w:ascii="Calibri" w:hAnsi="Calibri" w:cs="Times New Roman"/>
          <w:sz w:val="24"/>
          <w:szCs w:val="24"/>
        </w:rPr>
        <w:t xml:space="preserve">Pastor and author </w:t>
      </w:r>
      <w:r w:rsidRPr="00642707">
        <w:rPr>
          <w:rFonts w:ascii="Calibri" w:hAnsi="Calibri" w:cs="Times New Roman"/>
          <w:sz w:val="24"/>
          <w:szCs w:val="24"/>
        </w:rPr>
        <w:t xml:space="preserve">John MacArthur explains that </w:t>
      </w:r>
      <w:r w:rsidR="003D7D28">
        <w:rPr>
          <w:rFonts w:ascii="Calibri" w:hAnsi="Calibri" w:cs="Times New Roman"/>
          <w:sz w:val="24"/>
          <w:szCs w:val="24"/>
        </w:rPr>
        <w:t>Peter</w:t>
      </w:r>
      <w:r w:rsidRPr="00642707">
        <w:rPr>
          <w:rFonts w:ascii="Calibri" w:hAnsi="Calibri" w:cs="Times New Roman"/>
          <w:sz w:val="24"/>
          <w:szCs w:val="24"/>
        </w:rPr>
        <w:t xml:space="preserve"> addresses authority in three institutions—the workplace (2:18–25), the family (3:1–7), and the church (3:8–9), and that “the family is the smallest unit of social structure ordained by God.”</w:t>
      </w:r>
      <w:r w:rsidRPr="00642707">
        <w:rPr>
          <w:rStyle w:val="EndnoteReference"/>
          <w:rFonts w:ascii="Calibri" w:hAnsi="Calibri" w:cs="Times New Roman"/>
          <w:sz w:val="24"/>
          <w:szCs w:val="24"/>
        </w:rPr>
        <w:endnoteReference w:id="2"/>
      </w:r>
      <w:r w:rsidRPr="00642707">
        <w:rPr>
          <w:rFonts w:ascii="Calibri" w:hAnsi="Calibri" w:cs="Times New Roman"/>
          <w:sz w:val="24"/>
          <w:szCs w:val="24"/>
        </w:rPr>
        <w:t xml:space="preserve"> Submission is critical to the institution of the family just as it is to these other institutions.</w:t>
      </w:r>
    </w:p>
    <w:p w14:paraId="569F4436" w14:textId="77777777" w:rsidR="00E24AA0" w:rsidRPr="00642707" w:rsidRDefault="00E24AA0" w:rsidP="00E24AA0">
      <w:pPr>
        <w:spacing w:after="0" w:line="240" w:lineRule="auto"/>
        <w:rPr>
          <w:rFonts w:ascii="Calibri" w:hAnsi="Calibri" w:cs="Times New Roman"/>
          <w:sz w:val="24"/>
          <w:szCs w:val="24"/>
        </w:rPr>
      </w:pPr>
    </w:p>
    <w:p w14:paraId="3708A395" w14:textId="77777777"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In Greek culture at that time (Peter was writing to both Jewish and Gentile Christians), a woman had no rights at all. She was considered property, owned by her husband in the same way he owned his sheep and goats. Under Roman law, a woman was completely at the mercy of her husband. Women were to be quiet and obedient; they were not allowed to have any kind of independent existence or mind of their own. A man could divorce his wife for any reason </w:t>
      </w:r>
      <w:proofErr w:type="gramStart"/>
      <w:r w:rsidRPr="00642707">
        <w:rPr>
          <w:rFonts w:ascii="Calibri" w:hAnsi="Calibri" w:cs="Times New Roman"/>
          <w:sz w:val="24"/>
          <w:szCs w:val="24"/>
        </w:rPr>
        <w:t>as long as</w:t>
      </w:r>
      <w:proofErr w:type="gramEnd"/>
      <w:r w:rsidRPr="00642707">
        <w:rPr>
          <w:rFonts w:ascii="Calibri" w:hAnsi="Calibri" w:cs="Times New Roman"/>
          <w:sz w:val="24"/>
          <w:szCs w:val="24"/>
        </w:rPr>
        <w:t xml:space="preserve"> he returned her dowry. Ancient Roman writer Cato the Censor wrote, “If you were to catch your wife in an act of infidelity, you can kill her with impunity without a trial.”</w:t>
      </w:r>
      <w:r w:rsidRPr="00642707">
        <w:rPr>
          <w:rStyle w:val="EndnoteReference"/>
          <w:rFonts w:ascii="Calibri" w:hAnsi="Calibri" w:cs="Times New Roman"/>
          <w:sz w:val="24"/>
          <w:szCs w:val="24"/>
        </w:rPr>
        <w:endnoteReference w:id="3"/>
      </w:r>
    </w:p>
    <w:p w14:paraId="61786E68" w14:textId="77777777" w:rsidR="00E24AA0" w:rsidRPr="00642707" w:rsidRDefault="00E24AA0" w:rsidP="00E24AA0">
      <w:pPr>
        <w:spacing w:after="0" w:line="240" w:lineRule="auto"/>
        <w:rPr>
          <w:rFonts w:ascii="Calibri" w:hAnsi="Calibri" w:cs="Times New Roman"/>
          <w:sz w:val="24"/>
          <w:szCs w:val="24"/>
        </w:rPr>
      </w:pPr>
    </w:p>
    <w:p w14:paraId="64307F78" w14:textId="1082BDB3"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That is not the kind of marriage relationship Peter is describing here, because a few verses later, Peter tells husbands to show their wives honor (v. 7). Peter describes a godly marriage as one in which women are spi</w:t>
      </w:r>
      <w:r w:rsidR="003D7D28">
        <w:rPr>
          <w:rFonts w:ascii="Calibri" w:hAnsi="Calibri" w:cs="Times New Roman"/>
          <w:sz w:val="24"/>
          <w:szCs w:val="24"/>
        </w:rPr>
        <w:t>ritually equal to men (</w:t>
      </w:r>
      <w:r w:rsidR="00394FC3">
        <w:rPr>
          <w:rFonts w:ascii="Calibri" w:hAnsi="Calibri" w:cs="Times New Roman"/>
          <w:sz w:val="24"/>
          <w:szCs w:val="24"/>
        </w:rPr>
        <w:t>Galatians</w:t>
      </w:r>
      <w:r w:rsidR="00D645DA" w:rsidRPr="00642707">
        <w:rPr>
          <w:rFonts w:ascii="Calibri" w:hAnsi="Calibri" w:cs="Times New Roman"/>
          <w:sz w:val="24"/>
          <w:szCs w:val="24"/>
        </w:rPr>
        <w:t xml:space="preserve"> </w:t>
      </w:r>
      <w:r w:rsidRPr="00642707">
        <w:rPr>
          <w:rFonts w:ascii="Calibri" w:hAnsi="Calibri" w:cs="Times New Roman"/>
          <w:sz w:val="24"/>
          <w:szCs w:val="24"/>
        </w:rPr>
        <w:t xml:space="preserve">3:27–28) but have a different and complementary role within the family structure. MacArthur writes, “Submission does not imply any moral, intellectual, or spiritual inferiority in the family, workplace, or society in general. But it is God’s design for roles necessary to mankind’s well-being. Along the same lines, a commanding officer is not necessarily superior in character to the troops under him, but his authority is vital to the proper functioning of the unit . . . That Peter referred specifically to their </w:t>
      </w:r>
      <w:r w:rsidRPr="00642707">
        <w:rPr>
          <w:rFonts w:ascii="Calibri" w:hAnsi="Calibri" w:cs="Times New Roman"/>
          <w:b/>
          <w:bCs/>
          <w:i/>
          <w:iCs/>
          <w:sz w:val="24"/>
          <w:szCs w:val="24"/>
        </w:rPr>
        <w:t>own</w:t>
      </w:r>
      <w:r w:rsidRPr="00642707">
        <w:rPr>
          <w:rFonts w:ascii="Calibri" w:hAnsi="Calibri" w:cs="Times New Roman"/>
          <w:b/>
          <w:bCs/>
          <w:sz w:val="24"/>
          <w:szCs w:val="24"/>
        </w:rPr>
        <w:t xml:space="preserve"> husbands</w:t>
      </w:r>
      <w:r w:rsidRPr="00642707">
        <w:rPr>
          <w:rFonts w:ascii="Calibri" w:hAnsi="Calibri" w:cs="Times New Roman"/>
          <w:sz w:val="24"/>
          <w:szCs w:val="24"/>
        </w:rPr>
        <w:t xml:space="preserve"> (appropriate emphasis added) indicates the intimacy of marriage and points out that he was not commanding women to be submissive to all men in every context.”</w:t>
      </w:r>
      <w:r w:rsidRPr="00642707">
        <w:rPr>
          <w:rStyle w:val="EndnoteReference"/>
          <w:rFonts w:ascii="Calibri" w:hAnsi="Calibri" w:cs="Times New Roman"/>
          <w:sz w:val="24"/>
          <w:szCs w:val="24"/>
        </w:rPr>
        <w:endnoteReference w:id="4"/>
      </w:r>
      <w:r w:rsidRPr="00642707">
        <w:rPr>
          <w:rFonts w:ascii="Calibri" w:hAnsi="Calibri" w:cs="Times New Roman"/>
          <w:sz w:val="24"/>
          <w:szCs w:val="24"/>
        </w:rPr>
        <w:t xml:space="preserve"> </w:t>
      </w:r>
    </w:p>
    <w:p w14:paraId="339709D1" w14:textId="77777777" w:rsidR="00E24AA0" w:rsidRPr="00642707" w:rsidRDefault="00E24AA0" w:rsidP="00E24AA0">
      <w:pPr>
        <w:spacing w:after="0" w:line="240" w:lineRule="auto"/>
        <w:rPr>
          <w:rFonts w:ascii="Calibri" w:hAnsi="Calibri" w:cs="Times New Roman"/>
          <w:sz w:val="24"/>
          <w:szCs w:val="24"/>
        </w:rPr>
      </w:pPr>
      <w:bookmarkStart w:id="0" w:name="_Hlk22119660"/>
    </w:p>
    <w:bookmarkEnd w:id="0"/>
    <w:p w14:paraId="44606DFE" w14:textId="532284C7"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Peter is discussing a very specific situation here—when a wife has become a believer,</w:t>
      </w:r>
      <w:r w:rsidR="000F048F">
        <w:rPr>
          <w:rFonts w:ascii="Calibri" w:hAnsi="Calibri" w:cs="Times New Roman"/>
          <w:sz w:val="24"/>
          <w:szCs w:val="24"/>
        </w:rPr>
        <w:t xml:space="preserve"> but her husband has not yet (1 </w:t>
      </w:r>
      <w:r w:rsidR="005C1816">
        <w:rPr>
          <w:rFonts w:ascii="Calibri" w:hAnsi="Calibri" w:cs="Times New Roman"/>
          <w:sz w:val="24"/>
          <w:szCs w:val="24"/>
        </w:rPr>
        <w:t>Peter</w:t>
      </w:r>
      <w:r w:rsidR="000F048F">
        <w:rPr>
          <w:rFonts w:ascii="Calibri" w:hAnsi="Calibri" w:cs="Times New Roman"/>
          <w:sz w:val="24"/>
          <w:szCs w:val="24"/>
        </w:rPr>
        <w:t xml:space="preserve"> 3:</w:t>
      </w:r>
      <w:r w:rsidRPr="00642707">
        <w:rPr>
          <w:rFonts w:ascii="Calibri" w:hAnsi="Calibri" w:cs="Times New Roman"/>
          <w:sz w:val="24"/>
          <w:szCs w:val="24"/>
        </w:rPr>
        <w:t xml:space="preserve">1). In Roman culture, women were not allowed to have their own thoughts, </w:t>
      </w:r>
      <w:proofErr w:type="gramStart"/>
      <w:r w:rsidRPr="00642707">
        <w:rPr>
          <w:rFonts w:ascii="Calibri" w:hAnsi="Calibri" w:cs="Times New Roman"/>
          <w:sz w:val="24"/>
          <w:szCs w:val="24"/>
        </w:rPr>
        <w:t>opinions</w:t>
      </w:r>
      <w:proofErr w:type="gramEnd"/>
      <w:r w:rsidRPr="00642707">
        <w:rPr>
          <w:rFonts w:ascii="Calibri" w:hAnsi="Calibri" w:cs="Times New Roman"/>
          <w:sz w:val="24"/>
          <w:szCs w:val="24"/>
        </w:rPr>
        <w:t xml:space="preserve"> or beliefs. If a man became a Christian, he could just take his wife to church with him; she wouldn’t have a choice. But if a woman became a Christian, even trying to share the </w:t>
      </w:r>
      <w:r w:rsidR="005E4AD0">
        <w:rPr>
          <w:rFonts w:ascii="Calibri" w:hAnsi="Calibri" w:cs="Times New Roman"/>
          <w:sz w:val="24"/>
          <w:szCs w:val="24"/>
        </w:rPr>
        <w:t>G</w:t>
      </w:r>
      <w:r w:rsidR="005E4AD0" w:rsidRPr="00642707">
        <w:rPr>
          <w:rFonts w:ascii="Calibri" w:hAnsi="Calibri" w:cs="Times New Roman"/>
          <w:sz w:val="24"/>
          <w:szCs w:val="24"/>
        </w:rPr>
        <w:t xml:space="preserve">ospel </w:t>
      </w:r>
      <w:r w:rsidRPr="00642707">
        <w:rPr>
          <w:rFonts w:ascii="Calibri" w:hAnsi="Calibri" w:cs="Times New Roman"/>
          <w:sz w:val="24"/>
          <w:szCs w:val="24"/>
        </w:rPr>
        <w:t>with her husband may have been seen as disobedience or rebellion.</w:t>
      </w:r>
      <w:r w:rsidRPr="00642707">
        <w:rPr>
          <w:rStyle w:val="EndnoteReference"/>
          <w:rFonts w:ascii="Calibri" w:hAnsi="Calibri" w:cs="Times New Roman"/>
          <w:sz w:val="24"/>
          <w:szCs w:val="24"/>
        </w:rPr>
        <w:endnoteReference w:id="5"/>
      </w:r>
      <w:r w:rsidRPr="00642707">
        <w:rPr>
          <w:rFonts w:ascii="Calibri" w:hAnsi="Calibri" w:cs="Times New Roman"/>
          <w:sz w:val="24"/>
          <w:szCs w:val="24"/>
        </w:rPr>
        <w:t xml:space="preserve"> </w:t>
      </w:r>
    </w:p>
    <w:p w14:paraId="426885A9" w14:textId="77777777" w:rsidR="00E24AA0" w:rsidRPr="00642707" w:rsidRDefault="00E24AA0" w:rsidP="00E24AA0">
      <w:pPr>
        <w:spacing w:after="0" w:line="240" w:lineRule="auto"/>
        <w:rPr>
          <w:rFonts w:ascii="Calibri" w:hAnsi="Calibri" w:cs="Times New Roman"/>
          <w:sz w:val="24"/>
          <w:szCs w:val="24"/>
        </w:rPr>
      </w:pPr>
    </w:p>
    <w:p w14:paraId="3EDC7CCF" w14:textId="0DC4AB9C"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So, Peter tells a wife with an unbelieving husband to let her life be her witness. Agreeing with Paul’s advice in 1 Corinthians 7:13–16, he doesn’t tell her to leave her husband because he isn’t a believer. He doesn’t tell her to correct her husband, to argue, or to preach </w:t>
      </w:r>
      <w:proofErr w:type="gramStart"/>
      <w:r w:rsidRPr="00642707">
        <w:rPr>
          <w:rFonts w:ascii="Calibri" w:hAnsi="Calibri" w:cs="Times New Roman"/>
          <w:sz w:val="24"/>
          <w:szCs w:val="24"/>
        </w:rPr>
        <w:t>at</w:t>
      </w:r>
      <w:proofErr w:type="gramEnd"/>
      <w:r w:rsidRPr="00642707">
        <w:rPr>
          <w:rFonts w:ascii="Calibri" w:hAnsi="Calibri" w:cs="Times New Roman"/>
          <w:sz w:val="24"/>
          <w:szCs w:val="24"/>
        </w:rPr>
        <w:t xml:space="preserve"> him. He says to love, respect, and honor him, </w:t>
      </w:r>
      <w:r w:rsidRPr="00642707">
        <w:rPr>
          <w:rFonts w:ascii="Calibri" w:hAnsi="Calibri" w:cs="Times New Roman"/>
          <w:i/>
          <w:iCs/>
          <w:sz w:val="24"/>
          <w:szCs w:val="24"/>
        </w:rPr>
        <w:t>because he may be won over to obedience by her example</w:t>
      </w:r>
      <w:r w:rsidRPr="00642707">
        <w:rPr>
          <w:rFonts w:ascii="Calibri" w:hAnsi="Calibri" w:cs="Times New Roman"/>
          <w:sz w:val="24"/>
          <w:szCs w:val="24"/>
        </w:rPr>
        <w:t xml:space="preserve"> (</w:t>
      </w:r>
      <w:r w:rsidR="000F048F">
        <w:rPr>
          <w:rFonts w:ascii="Calibri" w:hAnsi="Calibri" w:cs="Times New Roman"/>
          <w:sz w:val="24"/>
          <w:szCs w:val="24"/>
        </w:rPr>
        <w:t xml:space="preserve">1 </w:t>
      </w:r>
      <w:r w:rsidR="005C1816">
        <w:rPr>
          <w:rFonts w:ascii="Calibri" w:hAnsi="Calibri" w:cs="Times New Roman"/>
          <w:sz w:val="24"/>
          <w:szCs w:val="24"/>
        </w:rPr>
        <w:t>Peter</w:t>
      </w:r>
      <w:r w:rsidR="000F048F">
        <w:rPr>
          <w:rFonts w:ascii="Calibri" w:hAnsi="Calibri" w:cs="Times New Roman"/>
          <w:sz w:val="24"/>
          <w:szCs w:val="24"/>
        </w:rPr>
        <w:t xml:space="preserve"> 3:</w:t>
      </w:r>
      <w:r w:rsidRPr="00642707">
        <w:rPr>
          <w:rFonts w:ascii="Calibri" w:hAnsi="Calibri" w:cs="Times New Roman"/>
          <w:sz w:val="24"/>
          <w:szCs w:val="24"/>
        </w:rPr>
        <w:t xml:space="preserve">1–2). He tells her to continue to submit to him, even if he is not obedient to God, because her godly behavior will be the most valuable witness to the truth of the </w:t>
      </w:r>
      <w:r w:rsidR="005E4AD0">
        <w:rPr>
          <w:rFonts w:ascii="Calibri" w:hAnsi="Calibri" w:cs="Times New Roman"/>
          <w:sz w:val="24"/>
          <w:szCs w:val="24"/>
        </w:rPr>
        <w:t>G</w:t>
      </w:r>
      <w:r w:rsidR="005E4AD0" w:rsidRPr="00642707">
        <w:rPr>
          <w:rFonts w:ascii="Calibri" w:hAnsi="Calibri" w:cs="Times New Roman"/>
          <w:sz w:val="24"/>
          <w:szCs w:val="24"/>
        </w:rPr>
        <w:t>ospel</w:t>
      </w:r>
      <w:r w:rsidRPr="00642707">
        <w:rPr>
          <w:rFonts w:ascii="Calibri" w:hAnsi="Calibri" w:cs="Times New Roman"/>
          <w:sz w:val="24"/>
          <w:szCs w:val="24"/>
        </w:rPr>
        <w:t xml:space="preserve">. </w:t>
      </w:r>
    </w:p>
    <w:p w14:paraId="2BACF7ED" w14:textId="77777777" w:rsidR="00E24AA0" w:rsidRPr="00642707" w:rsidRDefault="00E24AA0" w:rsidP="00E24AA0">
      <w:pPr>
        <w:spacing w:after="0" w:line="240" w:lineRule="auto"/>
        <w:rPr>
          <w:rFonts w:ascii="Calibri" w:hAnsi="Calibri" w:cs="Times New Roman"/>
          <w:sz w:val="24"/>
          <w:szCs w:val="24"/>
        </w:rPr>
      </w:pPr>
    </w:p>
    <w:p w14:paraId="25B01A10" w14:textId="6BE1CF49"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In today’s culture, a woman may feel freer to witness to her husband if he is not a believer. But even today, if your spouse is not walking with the Lord, which is going to be more effective in winning </w:t>
      </w:r>
      <w:r w:rsidR="005E4AD0">
        <w:rPr>
          <w:rFonts w:ascii="Calibri" w:hAnsi="Calibri" w:cs="Times New Roman"/>
          <w:sz w:val="24"/>
          <w:szCs w:val="24"/>
        </w:rPr>
        <w:t>him</w:t>
      </w:r>
      <w:r w:rsidR="005E4AD0" w:rsidRPr="00642707">
        <w:rPr>
          <w:rFonts w:ascii="Calibri" w:hAnsi="Calibri" w:cs="Times New Roman"/>
          <w:sz w:val="24"/>
          <w:szCs w:val="24"/>
        </w:rPr>
        <w:t xml:space="preserve"> </w:t>
      </w:r>
      <w:r w:rsidRPr="00642707">
        <w:rPr>
          <w:rFonts w:ascii="Calibri" w:hAnsi="Calibri" w:cs="Times New Roman"/>
          <w:sz w:val="24"/>
          <w:szCs w:val="24"/>
        </w:rPr>
        <w:t xml:space="preserve">over? </w:t>
      </w:r>
      <w:r w:rsidR="007A23F4">
        <w:rPr>
          <w:rFonts w:ascii="Calibri" w:hAnsi="Calibri" w:cs="Times New Roman"/>
          <w:sz w:val="24"/>
          <w:szCs w:val="24"/>
        </w:rPr>
        <w:t>Bothering them</w:t>
      </w:r>
      <w:r w:rsidRPr="00642707">
        <w:rPr>
          <w:rFonts w:ascii="Calibri" w:hAnsi="Calibri" w:cs="Times New Roman"/>
          <w:sz w:val="24"/>
          <w:szCs w:val="24"/>
        </w:rPr>
        <w:t xml:space="preserve"> or preaching at </w:t>
      </w:r>
      <w:r w:rsidR="005E4AD0">
        <w:rPr>
          <w:rFonts w:ascii="Calibri" w:hAnsi="Calibri" w:cs="Times New Roman"/>
          <w:sz w:val="24"/>
          <w:szCs w:val="24"/>
        </w:rPr>
        <w:t>him</w:t>
      </w:r>
      <w:r w:rsidR="005E4AD0" w:rsidRPr="00642707">
        <w:rPr>
          <w:rFonts w:ascii="Calibri" w:hAnsi="Calibri" w:cs="Times New Roman"/>
          <w:sz w:val="24"/>
          <w:szCs w:val="24"/>
        </w:rPr>
        <w:t xml:space="preserve"> </w:t>
      </w:r>
      <w:r w:rsidRPr="00642707">
        <w:rPr>
          <w:rFonts w:ascii="Calibri" w:hAnsi="Calibri" w:cs="Times New Roman"/>
          <w:sz w:val="24"/>
          <w:szCs w:val="24"/>
        </w:rPr>
        <w:t xml:space="preserve">about it? Or being a positive witness </w:t>
      </w:r>
      <w:proofErr w:type="gramStart"/>
      <w:r w:rsidRPr="00642707">
        <w:rPr>
          <w:rFonts w:ascii="Calibri" w:hAnsi="Calibri" w:cs="Times New Roman"/>
          <w:sz w:val="24"/>
          <w:szCs w:val="24"/>
        </w:rPr>
        <w:t>of</w:t>
      </w:r>
      <w:proofErr w:type="gramEnd"/>
      <w:r w:rsidRPr="00642707">
        <w:rPr>
          <w:rFonts w:ascii="Calibri" w:hAnsi="Calibri" w:cs="Times New Roman"/>
          <w:sz w:val="24"/>
          <w:szCs w:val="24"/>
        </w:rPr>
        <w:t xml:space="preserve"> the right way to live while treating </w:t>
      </w:r>
      <w:r w:rsidR="005E4AD0">
        <w:rPr>
          <w:rFonts w:ascii="Calibri" w:hAnsi="Calibri" w:cs="Times New Roman"/>
          <w:sz w:val="24"/>
          <w:szCs w:val="24"/>
        </w:rPr>
        <w:t>him</w:t>
      </w:r>
      <w:r w:rsidR="005E4AD0" w:rsidRPr="00642707">
        <w:rPr>
          <w:rFonts w:ascii="Calibri" w:hAnsi="Calibri" w:cs="Times New Roman"/>
          <w:sz w:val="24"/>
          <w:szCs w:val="24"/>
        </w:rPr>
        <w:t xml:space="preserve"> </w:t>
      </w:r>
      <w:r w:rsidRPr="00642707">
        <w:rPr>
          <w:rFonts w:ascii="Calibri" w:hAnsi="Calibri" w:cs="Times New Roman"/>
          <w:sz w:val="24"/>
          <w:szCs w:val="24"/>
        </w:rPr>
        <w:t xml:space="preserve">with respect and love?  </w:t>
      </w:r>
    </w:p>
    <w:p w14:paraId="6FE49EEB" w14:textId="77777777" w:rsidR="00E24AA0" w:rsidRPr="00642707" w:rsidRDefault="00E24AA0" w:rsidP="00E24AA0">
      <w:pPr>
        <w:spacing w:after="0" w:line="240" w:lineRule="auto"/>
        <w:rPr>
          <w:rFonts w:ascii="Calibri" w:hAnsi="Calibri" w:cs="Times New Roman"/>
          <w:sz w:val="24"/>
          <w:szCs w:val="24"/>
        </w:rPr>
      </w:pPr>
    </w:p>
    <w:p w14:paraId="30B185AC" w14:textId="446A6692"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If you are married, how can you apply this principle to situations about which you and your spouse often argue? How can you be a positive example of godly behavior rather than nag or preach </w:t>
      </w:r>
      <w:proofErr w:type="gramStart"/>
      <w:r w:rsidRPr="00642707">
        <w:rPr>
          <w:rFonts w:ascii="Calibri" w:hAnsi="Calibri" w:cs="Times New Roman"/>
          <w:b/>
          <w:bCs/>
          <w:sz w:val="24"/>
          <w:szCs w:val="24"/>
        </w:rPr>
        <w:t>at</w:t>
      </w:r>
      <w:proofErr w:type="gramEnd"/>
      <w:r w:rsidRPr="00642707">
        <w:rPr>
          <w:rFonts w:ascii="Calibri" w:hAnsi="Calibri" w:cs="Times New Roman"/>
          <w:b/>
          <w:bCs/>
          <w:sz w:val="24"/>
          <w:szCs w:val="24"/>
        </w:rPr>
        <w:t xml:space="preserve"> </w:t>
      </w:r>
      <w:r w:rsidR="005E4AD0">
        <w:rPr>
          <w:rFonts w:ascii="Calibri" w:hAnsi="Calibri" w:cs="Times New Roman"/>
          <w:b/>
          <w:bCs/>
          <w:sz w:val="24"/>
          <w:szCs w:val="24"/>
        </w:rPr>
        <w:t>him</w:t>
      </w:r>
      <w:r w:rsidRPr="00642707">
        <w:rPr>
          <w:rFonts w:ascii="Calibri" w:hAnsi="Calibri" w:cs="Times New Roman"/>
          <w:b/>
          <w:bCs/>
          <w:sz w:val="24"/>
          <w:szCs w:val="24"/>
        </w:rPr>
        <w:t xml:space="preserve">? </w:t>
      </w:r>
    </w:p>
    <w:p w14:paraId="2561EB55" w14:textId="77777777" w:rsidR="00E24AA0" w:rsidRPr="00642707" w:rsidRDefault="00E24AA0" w:rsidP="00E24AA0">
      <w:pPr>
        <w:spacing w:after="0" w:line="240" w:lineRule="auto"/>
        <w:rPr>
          <w:rFonts w:ascii="Calibri" w:hAnsi="Calibri" w:cs="Times New Roman"/>
          <w:b/>
          <w:bCs/>
          <w:sz w:val="24"/>
          <w:szCs w:val="24"/>
        </w:rPr>
      </w:pPr>
    </w:p>
    <w:p w14:paraId="388DD92C" w14:textId="40EDB8D8"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Q: Whether you are married or not, how can respect, grace and love make a difference in the way you relate to unbelievers? How can your life be a witness more than your words?</w:t>
      </w:r>
    </w:p>
    <w:p w14:paraId="34D136CA" w14:textId="77777777" w:rsidR="00E24AA0" w:rsidRPr="00642707" w:rsidRDefault="00E24AA0" w:rsidP="00E24AA0">
      <w:pPr>
        <w:spacing w:after="0" w:line="240" w:lineRule="auto"/>
        <w:rPr>
          <w:rFonts w:ascii="Calibri" w:hAnsi="Calibri" w:cs="Times New Roman"/>
          <w:b/>
          <w:bCs/>
          <w:sz w:val="24"/>
          <w:szCs w:val="24"/>
        </w:rPr>
      </w:pPr>
    </w:p>
    <w:p w14:paraId="087DE689" w14:textId="6A14C1CC" w:rsidR="00AC44A4"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How does your life need to change </w:t>
      </w:r>
      <w:proofErr w:type="gramStart"/>
      <w:r w:rsidRPr="00642707">
        <w:rPr>
          <w:rFonts w:ascii="Calibri" w:hAnsi="Calibri" w:cs="Times New Roman"/>
          <w:b/>
          <w:bCs/>
          <w:sz w:val="24"/>
          <w:szCs w:val="24"/>
        </w:rPr>
        <w:t>in order to</w:t>
      </w:r>
      <w:proofErr w:type="gramEnd"/>
      <w:r w:rsidRPr="00642707">
        <w:rPr>
          <w:rFonts w:ascii="Calibri" w:hAnsi="Calibri" w:cs="Times New Roman"/>
          <w:b/>
          <w:bCs/>
          <w:sz w:val="24"/>
          <w:szCs w:val="24"/>
        </w:rPr>
        <w:t xml:space="preserve"> reflect “pure conduct” to the world?</w:t>
      </w:r>
    </w:p>
    <w:p w14:paraId="395B8C2C" w14:textId="77777777" w:rsidR="00E24AA0" w:rsidRPr="00E24AA0" w:rsidRDefault="00E24AA0" w:rsidP="00E24AA0">
      <w:pPr>
        <w:spacing w:after="0" w:line="240" w:lineRule="auto"/>
        <w:rPr>
          <w:rFonts w:ascii="Calibri" w:hAnsi="Calibri" w:cs="Times New Roman"/>
          <w:b/>
          <w:bCs/>
          <w:sz w:val="24"/>
          <w:szCs w:val="24"/>
        </w:rPr>
      </w:pPr>
    </w:p>
    <w:p w14:paraId="40767925" w14:textId="77777777" w:rsidR="008324DC" w:rsidRDefault="008324DC" w:rsidP="003B1096">
      <w:pPr>
        <w:spacing w:after="0"/>
        <w:rPr>
          <w:rFonts w:ascii="Calibri" w:hAnsi="Calibri"/>
          <w:b/>
          <w:bCs/>
          <w:sz w:val="24"/>
          <w:szCs w:val="24"/>
        </w:rPr>
      </w:pPr>
    </w:p>
    <w:p w14:paraId="7AA5F77D" w14:textId="611512C4" w:rsidR="003B1096" w:rsidRPr="00467501" w:rsidRDefault="00E24AA0" w:rsidP="003B1096">
      <w:pPr>
        <w:spacing w:after="0"/>
        <w:rPr>
          <w:rFonts w:ascii="Calibri" w:hAnsi="Calibri"/>
          <w:b/>
          <w:sz w:val="24"/>
          <w:szCs w:val="24"/>
        </w:rPr>
      </w:pPr>
      <w:r w:rsidRPr="00642707">
        <w:rPr>
          <w:rFonts w:ascii="Calibri" w:hAnsi="Calibri" w:cs="Times New Roman"/>
          <w:b/>
          <w:bCs/>
          <w:sz w:val="24"/>
          <w:szCs w:val="24"/>
        </w:rPr>
        <w:t>1 Peter 3:3–6</w:t>
      </w:r>
      <w:r w:rsidRPr="00467501">
        <w:rPr>
          <w:rFonts w:ascii="Calibri" w:hAnsi="Calibri"/>
          <w:b/>
          <w:sz w:val="24"/>
          <w:szCs w:val="24"/>
        </w:rPr>
        <w:t xml:space="preserve"> </w:t>
      </w:r>
      <w:r w:rsidR="003B1096" w:rsidRPr="00467501">
        <w:rPr>
          <w:rFonts w:ascii="Calibri" w:hAnsi="Calibri"/>
          <w:b/>
          <w:sz w:val="24"/>
          <w:szCs w:val="24"/>
        </w:rPr>
        <w:t>[Read]</w:t>
      </w:r>
    </w:p>
    <w:p w14:paraId="450D0EF4" w14:textId="7AD90D15" w:rsidR="00E24AA0" w:rsidRDefault="00704BD9" w:rsidP="00AC44A4">
      <w:pPr>
        <w:rPr>
          <w:rFonts w:ascii="Calibri" w:hAnsi="Calibri" w:cs="Times New Roman"/>
          <w:b/>
          <w:bCs/>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E24AA0" w:rsidRPr="00E24AA0">
        <w:rPr>
          <w:rFonts w:ascii="Calibri" w:hAnsi="Calibri" w:cs="Times New Roman"/>
          <w:iCs/>
          <w:sz w:val="24"/>
          <w:szCs w:val="24"/>
        </w:rPr>
        <w:t>True beauty—meekness toward God—is a matter of the heart.</w:t>
      </w:r>
      <w:r w:rsidR="00E24AA0" w:rsidRPr="00642707">
        <w:rPr>
          <w:rFonts w:ascii="Calibri" w:hAnsi="Calibri" w:cs="Times New Roman"/>
          <w:b/>
          <w:bCs/>
          <w:sz w:val="24"/>
          <w:szCs w:val="24"/>
        </w:rPr>
        <w:t xml:space="preserve"> </w:t>
      </w:r>
    </w:p>
    <w:p w14:paraId="44B3C592"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How have you seen in your life that inner beauty is more important than outer beauty? </w:t>
      </w:r>
    </w:p>
    <w:p w14:paraId="3FAF3E51" w14:textId="77777777" w:rsidR="00E24AA0" w:rsidRPr="00642707" w:rsidRDefault="00E24AA0" w:rsidP="00E24AA0">
      <w:pPr>
        <w:spacing w:after="0" w:line="240" w:lineRule="auto"/>
        <w:rPr>
          <w:rFonts w:ascii="Calibri" w:hAnsi="Calibri" w:cs="Times New Roman"/>
          <w:b/>
          <w:bCs/>
          <w:sz w:val="24"/>
          <w:szCs w:val="24"/>
        </w:rPr>
      </w:pPr>
    </w:p>
    <w:p w14:paraId="40F67FD2" w14:textId="73D7DDEE"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How are humility, </w:t>
      </w:r>
      <w:proofErr w:type="gramStart"/>
      <w:r w:rsidRPr="00642707">
        <w:rPr>
          <w:rFonts w:ascii="Calibri" w:hAnsi="Calibri" w:cs="Times New Roman"/>
          <w:b/>
          <w:bCs/>
          <w:sz w:val="24"/>
          <w:szCs w:val="24"/>
        </w:rPr>
        <w:t>gentleness</w:t>
      </w:r>
      <w:proofErr w:type="gramEnd"/>
      <w:r w:rsidRPr="00642707">
        <w:rPr>
          <w:rFonts w:ascii="Calibri" w:hAnsi="Calibri" w:cs="Times New Roman"/>
          <w:b/>
          <w:bCs/>
          <w:sz w:val="24"/>
          <w:szCs w:val="24"/>
        </w:rPr>
        <w:t xml:space="preserve"> and submission precious to God?</w:t>
      </w:r>
    </w:p>
    <w:p w14:paraId="4B925F53" w14:textId="77777777" w:rsidR="00E24AA0" w:rsidRPr="00642707" w:rsidRDefault="00E24AA0" w:rsidP="00E24AA0">
      <w:pPr>
        <w:spacing w:after="0" w:line="240" w:lineRule="auto"/>
        <w:rPr>
          <w:rFonts w:ascii="Calibri" w:hAnsi="Calibri" w:cs="Times New Roman"/>
          <w:sz w:val="24"/>
          <w:szCs w:val="24"/>
        </w:rPr>
      </w:pPr>
    </w:p>
    <w:p w14:paraId="495FCA4B" w14:textId="6876AC5E"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Peter continues discussing voluntary, respectful submission by saying it is the “imperishable beauty” of a woman (v. 4). He compares this internal beauty to the external beauty so valued by Roman culture. The Roman consul Lucius Valerius wrote that because women couldn’t hold public office or have any public occupation, they were left to devote their time to external beauty—makeup, </w:t>
      </w:r>
      <w:proofErr w:type="gramStart"/>
      <w:r w:rsidRPr="00642707">
        <w:rPr>
          <w:rFonts w:ascii="Calibri" w:hAnsi="Calibri" w:cs="Times New Roman"/>
          <w:sz w:val="24"/>
          <w:szCs w:val="24"/>
        </w:rPr>
        <w:t>jewelry</w:t>
      </w:r>
      <w:proofErr w:type="gramEnd"/>
      <w:r w:rsidRPr="00642707">
        <w:rPr>
          <w:rFonts w:ascii="Calibri" w:hAnsi="Calibri" w:cs="Times New Roman"/>
          <w:sz w:val="24"/>
          <w:szCs w:val="24"/>
        </w:rPr>
        <w:t xml:space="preserve"> and clothes. The Roman world at the time was much </w:t>
      </w:r>
      <w:r w:rsidR="005E4AD0">
        <w:rPr>
          <w:rFonts w:ascii="Calibri" w:hAnsi="Calibri" w:cs="Times New Roman"/>
          <w:sz w:val="24"/>
          <w:szCs w:val="24"/>
        </w:rPr>
        <w:t>as the world</w:t>
      </w:r>
      <w:r w:rsidRPr="00642707">
        <w:rPr>
          <w:rFonts w:ascii="Calibri" w:hAnsi="Calibri" w:cs="Times New Roman"/>
          <w:sz w:val="24"/>
          <w:szCs w:val="24"/>
        </w:rPr>
        <w:t xml:space="preserve"> is today in its obsession with external adornment. Those women who could afford it wore elaborate, expensive clothing and fine jewelry. They were particularly addicted to elaborate hairstyles, with hundreds of different ways to braid the hair, countless colors to dye it, gold </w:t>
      </w:r>
      <w:r w:rsidRPr="00642707">
        <w:rPr>
          <w:rFonts w:ascii="Calibri" w:hAnsi="Calibri" w:cs="Times New Roman"/>
          <w:sz w:val="24"/>
          <w:szCs w:val="24"/>
        </w:rPr>
        <w:lastRenderedPageBreak/>
        <w:t xml:space="preserve">thread woven into it, and costly wigs, particularly blonde ones. </w:t>
      </w:r>
      <w:r w:rsidR="001909FB">
        <w:rPr>
          <w:rFonts w:ascii="Calibri" w:hAnsi="Calibri" w:cs="Times New Roman"/>
          <w:sz w:val="24"/>
          <w:szCs w:val="24"/>
        </w:rPr>
        <w:t xml:space="preserve">The Roman poet </w:t>
      </w:r>
      <w:r w:rsidRPr="00642707">
        <w:rPr>
          <w:rFonts w:ascii="Calibri" w:hAnsi="Calibri" w:cs="Times New Roman"/>
          <w:sz w:val="24"/>
          <w:szCs w:val="24"/>
        </w:rPr>
        <w:t xml:space="preserve">Juvenal wrote that the women took their hair so seriously it was “as if a question of reputation or of life were at stake.” The society Peter was writing to </w:t>
      </w:r>
      <w:proofErr w:type="gramStart"/>
      <w:r w:rsidRPr="00642707">
        <w:rPr>
          <w:rFonts w:ascii="Calibri" w:hAnsi="Calibri" w:cs="Times New Roman"/>
          <w:sz w:val="24"/>
          <w:szCs w:val="24"/>
        </w:rPr>
        <w:t>was</w:t>
      </w:r>
      <w:proofErr w:type="gramEnd"/>
      <w:r w:rsidRPr="00642707">
        <w:rPr>
          <w:rFonts w:ascii="Calibri" w:hAnsi="Calibri" w:cs="Times New Roman"/>
          <w:sz w:val="24"/>
          <w:szCs w:val="24"/>
        </w:rPr>
        <w:t xml:space="preserve"> a world of luxury and decadence in which external beauty was one of the only ways a woman could determine her worth.</w:t>
      </w:r>
      <w:r w:rsidRPr="00642707">
        <w:rPr>
          <w:rStyle w:val="EndnoteReference"/>
          <w:rFonts w:ascii="Calibri" w:hAnsi="Calibri" w:cs="Times New Roman"/>
          <w:sz w:val="24"/>
          <w:szCs w:val="24"/>
        </w:rPr>
        <w:endnoteReference w:id="6"/>
      </w:r>
    </w:p>
    <w:p w14:paraId="7AE08299" w14:textId="77777777" w:rsidR="00E24AA0" w:rsidRPr="00642707" w:rsidRDefault="00E24AA0" w:rsidP="00E24AA0">
      <w:pPr>
        <w:spacing w:after="0" w:line="240" w:lineRule="auto"/>
        <w:rPr>
          <w:rFonts w:ascii="Calibri" w:hAnsi="Calibri" w:cs="Times New Roman"/>
          <w:sz w:val="24"/>
          <w:szCs w:val="24"/>
        </w:rPr>
      </w:pPr>
    </w:p>
    <w:p w14:paraId="11FF223E" w14:textId="7A5E0138"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But he tells us that in God’s eyes, true beauty comes from within. </w:t>
      </w:r>
      <w:r w:rsidRPr="00642707">
        <w:rPr>
          <w:rFonts w:ascii="Calibri" w:hAnsi="Calibri" w:cs="Times New Roman"/>
          <w:i/>
          <w:iCs/>
          <w:sz w:val="24"/>
          <w:szCs w:val="24"/>
        </w:rPr>
        <w:t>Imperishable</w:t>
      </w:r>
      <w:r w:rsidRPr="00642707">
        <w:rPr>
          <w:rFonts w:ascii="Calibri" w:hAnsi="Calibri" w:cs="Times New Roman"/>
          <w:sz w:val="24"/>
          <w:szCs w:val="24"/>
        </w:rPr>
        <w:t xml:space="preserve"> beauty, the kind which never fades. The kind you cannot buy with all the money in the world and cannot lose, even if you were to suddenly go bankrupt and </w:t>
      </w:r>
      <w:proofErr w:type="gramStart"/>
      <w:r w:rsidRPr="00642707">
        <w:rPr>
          <w:rFonts w:ascii="Calibri" w:hAnsi="Calibri" w:cs="Times New Roman"/>
          <w:sz w:val="24"/>
          <w:szCs w:val="24"/>
        </w:rPr>
        <w:t>had</w:t>
      </w:r>
      <w:proofErr w:type="gramEnd"/>
      <w:r w:rsidRPr="00642707">
        <w:rPr>
          <w:rFonts w:ascii="Calibri" w:hAnsi="Calibri" w:cs="Times New Roman"/>
          <w:sz w:val="24"/>
          <w:szCs w:val="24"/>
        </w:rPr>
        <w:t xml:space="preserve"> to sell all your fancy jewelry and clothes. He agrees with the writer of Proverbs 31, the poem describing characteristics of a godly wife</w:t>
      </w:r>
      <w:proofErr w:type="gramStart"/>
      <w:r w:rsidRPr="00642707">
        <w:rPr>
          <w:rFonts w:ascii="Calibri" w:hAnsi="Calibri" w:cs="Times New Roman"/>
          <w:sz w:val="24"/>
          <w:szCs w:val="24"/>
        </w:rPr>
        <w:t>—“</w:t>
      </w:r>
      <w:proofErr w:type="gramEnd"/>
      <w:r w:rsidRPr="00642707">
        <w:rPr>
          <w:rFonts w:ascii="Calibri" w:hAnsi="Calibri" w:cs="Times New Roman"/>
          <w:sz w:val="24"/>
          <w:szCs w:val="24"/>
        </w:rPr>
        <w:t>Charm is deceitful and beauty is vain (or “fleeting” in the NIV), but a woman who fears the Lord is to be praised” (Prov</w:t>
      </w:r>
      <w:r w:rsidR="00C02A41">
        <w:rPr>
          <w:rFonts w:ascii="Calibri" w:hAnsi="Calibri" w:cs="Times New Roman"/>
          <w:sz w:val="24"/>
          <w:szCs w:val="24"/>
        </w:rPr>
        <w:t>erbs</w:t>
      </w:r>
      <w:r w:rsidRPr="00642707">
        <w:rPr>
          <w:rFonts w:ascii="Calibri" w:hAnsi="Calibri" w:cs="Times New Roman"/>
          <w:sz w:val="24"/>
          <w:szCs w:val="24"/>
        </w:rPr>
        <w:t xml:space="preserve"> 31:30). True beauty is fear of the Lord.</w:t>
      </w:r>
    </w:p>
    <w:p w14:paraId="03D16557" w14:textId="77777777" w:rsidR="00E24AA0" w:rsidRPr="00642707" w:rsidRDefault="00E24AA0" w:rsidP="00E24AA0">
      <w:pPr>
        <w:spacing w:after="0" w:line="240" w:lineRule="auto"/>
        <w:rPr>
          <w:rFonts w:ascii="Calibri" w:hAnsi="Calibri" w:cs="Times New Roman"/>
          <w:sz w:val="24"/>
          <w:szCs w:val="24"/>
        </w:rPr>
      </w:pPr>
    </w:p>
    <w:p w14:paraId="132972A8" w14:textId="21D51D35"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Again, Peter defines this h</w:t>
      </w:r>
      <w:r w:rsidR="003D7D28">
        <w:rPr>
          <w:rFonts w:ascii="Calibri" w:hAnsi="Calibri" w:cs="Times New Roman"/>
          <w:sz w:val="24"/>
          <w:szCs w:val="24"/>
        </w:rPr>
        <w:t xml:space="preserve">oly behavior as “doing good” (1 </w:t>
      </w:r>
      <w:r w:rsidR="005C1816">
        <w:rPr>
          <w:rFonts w:ascii="Calibri" w:hAnsi="Calibri" w:cs="Times New Roman"/>
          <w:sz w:val="24"/>
          <w:szCs w:val="24"/>
        </w:rPr>
        <w:t>Peter</w:t>
      </w:r>
      <w:r w:rsidRPr="00642707">
        <w:rPr>
          <w:rFonts w:ascii="Calibri" w:hAnsi="Calibri" w:cs="Times New Roman"/>
          <w:sz w:val="24"/>
          <w:szCs w:val="24"/>
        </w:rPr>
        <w:t xml:space="preserve"> </w:t>
      </w:r>
      <w:r w:rsidR="003D7D28">
        <w:rPr>
          <w:rFonts w:ascii="Calibri" w:hAnsi="Calibri" w:cs="Times New Roman"/>
          <w:sz w:val="24"/>
          <w:szCs w:val="24"/>
        </w:rPr>
        <w:t>3:</w:t>
      </w:r>
      <w:r w:rsidRPr="00642707">
        <w:rPr>
          <w:rFonts w:ascii="Calibri" w:hAnsi="Calibri" w:cs="Times New Roman"/>
          <w:sz w:val="24"/>
          <w:szCs w:val="24"/>
        </w:rPr>
        <w:t xml:space="preserve">6), just as he did in our text from last week (2:20). He specifically emphasizes that, for women, beauty is a “gentle and quiet spirit” and submission to her husband in the way Sarah voluntarily and respectfully submitted to Abraham </w:t>
      </w:r>
      <w:r w:rsidR="008E4F70">
        <w:rPr>
          <w:rFonts w:ascii="Calibri" w:hAnsi="Calibri" w:cs="Times New Roman"/>
          <w:sz w:val="24"/>
          <w:szCs w:val="24"/>
        </w:rPr>
        <w:t xml:space="preserve">was “how the holy women … used to adorn themselves” </w:t>
      </w:r>
      <w:r w:rsidR="008E4F70" w:rsidRPr="00642707">
        <w:rPr>
          <w:rFonts w:ascii="Calibri" w:hAnsi="Calibri" w:cs="Times New Roman"/>
          <w:sz w:val="24"/>
          <w:szCs w:val="24"/>
        </w:rPr>
        <w:t>(</w:t>
      </w:r>
      <w:r w:rsidR="008E4F70">
        <w:rPr>
          <w:rFonts w:ascii="Calibri" w:hAnsi="Calibri" w:cs="Times New Roman"/>
          <w:sz w:val="24"/>
          <w:szCs w:val="24"/>
        </w:rPr>
        <w:t>3:</w:t>
      </w:r>
      <w:r w:rsidR="008E4F70" w:rsidRPr="00642707">
        <w:rPr>
          <w:rFonts w:ascii="Calibri" w:hAnsi="Calibri" w:cs="Times New Roman"/>
          <w:sz w:val="24"/>
          <w:szCs w:val="24"/>
        </w:rPr>
        <w:t>4–</w:t>
      </w:r>
      <w:r w:rsidR="008E4F70">
        <w:rPr>
          <w:rFonts w:ascii="Calibri" w:hAnsi="Calibri" w:cs="Times New Roman"/>
          <w:sz w:val="24"/>
          <w:szCs w:val="24"/>
        </w:rPr>
        <w:t>6</w:t>
      </w:r>
      <w:r w:rsidR="008E4F70" w:rsidRPr="00642707">
        <w:rPr>
          <w:rFonts w:ascii="Calibri" w:hAnsi="Calibri" w:cs="Times New Roman"/>
          <w:sz w:val="24"/>
          <w:szCs w:val="24"/>
        </w:rPr>
        <w:t>)</w:t>
      </w:r>
      <w:r w:rsidR="008E4F70">
        <w:rPr>
          <w:rFonts w:ascii="Calibri" w:hAnsi="Calibri" w:cs="Times New Roman"/>
          <w:sz w:val="24"/>
          <w:szCs w:val="24"/>
        </w:rPr>
        <w:t xml:space="preserve">. </w:t>
      </w:r>
      <w:r w:rsidRPr="00642707">
        <w:rPr>
          <w:rFonts w:ascii="Calibri" w:hAnsi="Calibri" w:cs="Times New Roman"/>
          <w:sz w:val="24"/>
          <w:szCs w:val="24"/>
        </w:rPr>
        <w:t>Sarah wasn’t perfect. The way she treated Haga</w:t>
      </w:r>
      <w:r w:rsidR="003D7D28">
        <w:rPr>
          <w:rFonts w:ascii="Calibri" w:hAnsi="Calibri" w:cs="Times New Roman"/>
          <w:sz w:val="24"/>
          <w:szCs w:val="24"/>
        </w:rPr>
        <w:t>r wasn’t kind or loving (</w:t>
      </w:r>
      <w:r w:rsidR="00D75270">
        <w:rPr>
          <w:rFonts w:ascii="Calibri" w:hAnsi="Calibri" w:cs="Times New Roman"/>
          <w:sz w:val="24"/>
          <w:szCs w:val="24"/>
        </w:rPr>
        <w:t>Genesis</w:t>
      </w:r>
      <w:r w:rsidR="00D436BD">
        <w:rPr>
          <w:rFonts w:ascii="Calibri" w:hAnsi="Calibri" w:cs="Times New Roman"/>
          <w:sz w:val="24"/>
          <w:szCs w:val="24"/>
        </w:rPr>
        <w:t xml:space="preserve"> </w:t>
      </w:r>
      <w:r w:rsidRPr="00642707">
        <w:rPr>
          <w:rFonts w:ascii="Calibri" w:hAnsi="Calibri" w:cs="Times New Roman"/>
          <w:sz w:val="24"/>
          <w:szCs w:val="24"/>
        </w:rPr>
        <w:t>21:8–21). She doubted God’s promises a</w:t>
      </w:r>
      <w:r w:rsidR="003D7D28">
        <w:rPr>
          <w:rFonts w:ascii="Calibri" w:hAnsi="Calibri" w:cs="Times New Roman"/>
          <w:sz w:val="24"/>
          <w:szCs w:val="24"/>
        </w:rPr>
        <w:t>nd even laughed at them (</w:t>
      </w:r>
      <w:r w:rsidRPr="00642707">
        <w:rPr>
          <w:rFonts w:ascii="Calibri" w:hAnsi="Calibri" w:cs="Times New Roman"/>
          <w:sz w:val="24"/>
          <w:szCs w:val="24"/>
        </w:rPr>
        <w:t xml:space="preserve">18:1–12). Still, Peter describes her as one who submitted to her husband’s authority even when she wasn’t sure he was doing the right thing. </w:t>
      </w:r>
      <w:r w:rsidR="001909FB">
        <w:rPr>
          <w:rFonts w:ascii="Calibri" w:hAnsi="Calibri" w:cs="Times New Roman"/>
          <w:sz w:val="24"/>
          <w:szCs w:val="24"/>
        </w:rPr>
        <w:t xml:space="preserve">Pastor and author </w:t>
      </w:r>
      <w:r w:rsidRPr="00642707">
        <w:rPr>
          <w:rFonts w:ascii="Calibri" w:hAnsi="Calibri" w:cs="Times New Roman"/>
          <w:sz w:val="24"/>
          <w:szCs w:val="24"/>
        </w:rPr>
        <w:t xml:space="preserve">Chuck Swindoll writes, “From Sarah’s perspective, Abraham may have appeared unpredictable, devious, foolish, </w:t>
      </w:r>
      <w:proofErr w:type="gramStart"/>
      <w:r w:rsidRPr="00642707">
        <w:rPr>
          <w:rFonts w:ascii="Calibri" w:hAnsi="Calibri" w:cs="Times New Roman"/>
          <w:sz w:val="24"/>
          <w:szCs w:val="24"/>
        </w:rPr>
        <w:t>rash</w:t>
      </w:r>
      <w:proofErr w:type="gramEnd"/>
      <w:r w:rsidRPr="00642707">
        <w:rPr>
          <w:rFonts w:ascii="Calibri" w:hAnsi="Calibri" w:cs="Times New Roman"/>
          <w:sz w:val="24"/>
          <w:szCs w:val="24"/>
        </w:rPr>
        <w:t xml:space="preserve"> and irresponsible. In some cases, her estimation of the man would have been quite accurate!”</w:t>
      </w:r>
      <w:r w:rsidRPr="00642707">
        <w:rPr>
          <w:rStyle w:val="EndnoteReference"/>
          <w:rFonts w:ascii="Calibri" w:hAnsi="Calibri" w:cs="Times New Roman"/>
          <w:sz w:val="24"/>
          <w:szCs w:val="24"/>
        </w:rPr>
        <w:t xml:space="preserve"> </w:t>
      </w:r>
      <w:r w:rsidRPr="00642707">
        <w:rPr>
          <w:rStyle w:val="EndnoteReference"/>
          <w:rFonts w:ascii="Calibri" w:hAnsi="Calibri" w:cs="Times New Roman"/>
          <w:sz w:val="24"/>
          <w:szCs w:val="24"/>
        </w:rPr>
        <w:endnoteReference w:id="7"/>
      </w:r>
      <w:r w:rsidRPr="00642707">
        <w:rPr>
          <w:rFonts w:ascii="Calibri" w:hAnsi="Calibri" w:cs="Times New Roman"/>
          <w:sz w:val="24"/>
          <w:szCs w:val="24"/>
        </w:rPr>
        <w:t xml:space="preserve"> But Peter holds Sarah up as an example because she showed “hope in God” by </w:t>
      </w:r>
      <w:r w:rsidR="008E4F70">
        <w:rPr>
          <w:rFonts w:ascii="Calibri" w:hAnsi="Calibri" w:cs="Times New Roman"/>
          <w:sz w:val="24"/>
          <w:szCs w:val="24"/>
        </w:rPr>
        <w:t>obeying</w:t>
      </w:r>
      <w:r w:rsidRPr="00642707">
        <w:rPr>
          <w:rFonts w:ascii="Calibri" w:hAnsi="Calibri" w:cs="Times New Roman"/>
          <w:sz w:val="24"/>
          <w:szCs w:val="24"/>
        </w:rPr>
        <w:t xml:space="preserve"> the husband God gave her (</w:t>
      </w:r>
      <w:r w:rsidR="00E37EC5">
        <w:rPr>
          <w:rFonts w:ascii="Calibri" w:hAnsi="Calibri" w:cs="Times New Roman"/>
          <w:sz w:val="24"/>
          <w:szCs w:val="24"/>
        </w:rPr>
        <w:t xml:space="preserve">1 </w:t>
      </w:r>
      <w:r w:rsidR="005C1816">
        <w:rPr>
          <w:rFonts w:ascii="Calibri" w:hAnsi="Calibri" w:cs="Times New Roman"/>
          <w:sz w:val="24"/>
          <w:szCs w:val="24"/>
        </w:rPr>
        <w:t>Peter</w:t>
      </w:r>
      <w:r w:rsidR="008E4F70">
        <w:rPr>
          <w:rFonts w:ascii="Calibri" w:hAnsi="Calibri" w:cs="Times New Roman"/>
          <w:sz w:val="24"/>
          <w:szCs w:val="24"/>
        </w:rPr>
        <w:t xml:space="preserve"> 3:6</w:t>
      </w:r>
      <w:r w:rsidRPr="00642707">
        <w:rPr>
          <w:rFonts w:ascii="Calibri" w:hAnsi="Calibri" w:cs="Times New Roman"/>
          <w:sz w:val="24"/>
          <w:szCs w:val="24"/>
        </w:rPr>
        <w:t>).</w:t>
      </w:r>
    </w:p>
    <w:p w14:paraId="3820456A" w14:textId="77777777" w:rsidR="00E24AA0" w:rsidRPr="00642707" w:rsidRDefault="00E24AA0" w:rsidP="00E24AA0">
      <w:pPr>
        <w:spacing w:after="0" w:line="240" w:lineRule="auto"/>
        <w:rPr>
          <w:rFonts w:ascii="Calibri" w:hAnsi="Calibri" w:cs="Times New Roman"/>
          <w:sz w:val="24"/>
          <w:szCs w:val="24"/>
        </w:rPr>
      </w:pPr>
    </w:p>
    <w:p w14:paraId="4913B7B1" w14:textId="1BA48EBE" w:rsidR="00E24AA0"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This “gentle” and “quiet” spirit is precious to God because it shows trust in Him. These Greek words don’t mean women should be seen and not heard or should never speak their minds. It doesn’t mean women can’t be strong and bold. These words don’t describe women who are demure. They don’t describe weakness; they describe </w:t>
      </w:r>
      <w:r w:rsidRPr="00642707">
        <w:rPr>
          <w:rFonts w:ascii="Calibri" w:hAnsi="Calibri" w:cs="Times New Roman"/>
          <w:i/>
          <w:iCs/>
          <w:sz w:val="24"/>
          <w:szCs w:val="24"/>
        </w:rPr>
        <w:t>meekness</w:t>
      </w:r>
      <w:r w:rsidRPr="00642707">
        <w:rPr>
          <w:rFonts w:ascii="Calibri" w:hAnsi="Calibri" w:cs="Times New Roman"/>
          <w:sz w:val="24"/>
          <w:szCs w:val="24"/>
        </w:rPr>
        <w:t>, “that disposition of spirit in which we accept His dealings with us as good, and therefore without disputing or resisting”</w:t>
      </w:r>
      <w:r w:rsidRPr="00642707">
        <w:rPr>
          <w:rStyle w:val="EndnoteReference"/>
          <w:rFonts w:ascii="Calibri" w:hAnsi="Calibri" w:cs="Times New Roman"/>
          <w:sz w:val="24"/>
          <w:szCs w:val="24"/>
        </w:rPr>
        <w:endnoteReference w:id="8"/>
      </w:r>
      <w:r w:rsidRPr="00642707">
        <w:rPr>
          <w:rFonts w:ascii="Calibri" w:hAnsi="Calibri" w:cs="Times New Roman"/>
          <w:sz w:val="24"/>
          <w:szCs w:val="24"/>
        </w:rPr>
        <w:t>—the same kind of attitude Jesus describes when He says to no</w:t>
      </w:r>
      <w:r w:rsidR="003D7D28">
        <w:rPr>
          <w:rFonts w:ascii="Calibri" w:hAnsi="Calibri" w:cs="Times New Roman"/>
          <w:sz w:val="24"/>
          <w:szCs w:val="24"/>
        </w:rPr>
        <w:t>t resist an evil person (</w:t>
      </w:r>
      <w:r w:rsidR="00D75270">
        <w:rPr>
          <w:rFonts w:ascii="Calibri" w:hAnsi="Calibri" w:cs="Times New Roman"/>
          <w:sz w:val="24"/>
          <w:szCs w:val="24"/>
        </w:rPr>
        <w:t>Matthew</w:t>
      </w:r>
      <w:r w:rsidRPr="00642707">
        <w:rPr>
          <w:rFonts w:ascii="Calibri" w:hAnsi="Calibri" w:cs="Times New Roman"/>
          <w:sz w:val="24"/>
          <w:szCs w:val="24"/>
        </w:rPr>
        <w:t xml:space="preserve"> 5:39) and “blessed are the me</w:t>
      </w:r>
      <w:r w:rsidR="003D7D28">
        <w:rPr>
          <w:rFonts w:ascii="Calibri" w:hAnsi="Calibri" w:cs="Times New Roman"/>
          <w:sz w:val="24"/>
          <w:szCs w:val="24"/>
        </w:rPr>
        <w:t>ek” (</w:t>
      </w:r>
      <w:r w:rsidRPr="00642707">
        <w:rPr>
          <w:rFonts w:ascii="Calibri" w:hAnsi="Calibri" w:cs="Times New Roman"/>
          <w:sz w:val="24"/>
          <w:szCs w:val="24"/>
        </w:rPr>
        <w:t>5:5).</w:t>
      </w:r>
      <w:r w:rsidRPr="00642707">
        <w:rPr>
          <w:rStyle w:val="EndnoteReference"/>
          <w:rFonts w:ascii="Calibri" w:hAnsi="Calibri" w:cs="Times New Roman"/>
          <w:sz w:val="24"/>
          <w:szCs w:val="24"/>
        </w:rPr>
        <w:endnoteReference w:id="9"/>
      </w:r>
      <w:r w:rsidRPr="00642707">
        <w:rPr>
          <w:rFonts w:ascii="Calibri" w:hAnsi="Calibri" w:cs="Times New Roman"/>
          <w:sz w:val="24"/>
          <w:szCs w:val="24"/>
        </w:rPr>
        <w:t xml:space="preserve"> </w:t>
      </w:r>
    </w:p>
    <w:p w14:paraId="07CE3274" w14:textId="77777777" w:rsidR="00D436BD" w:rsidRPr="00642707" w:rsidRDefault="00D436BD" w:rsidP="00E24AA0">
      <w:pPr>
        <w:spacing w:after="0" w:line="240" w:lineRule="auto"/>
        <w:rPr>
          <w:rFonts w:ascii="Calibri" w:hAnsi="Calibri" w:cs="Times New Roman"/>
          <w:sz w:val="24"/>
          <w:szCs w:val="24"/>
        </w:rPr>
      </w:pPr>
    </w:p>
    <w:p w14:paraId="29BBDE52" w14:textId="77777777" w:rsidR="00B01C0A" w:rsidRPr="00642707" w:rsidRDefault="00B01C0A" w:rsidP="00B01C0A">
      <w:pPr>
        <w:spacing w:after="0" w:line="240" w:lineRule="auto"/>
        <w:rPr>
          <w:rFonts w:ascii="Calibri" w:hAnsi="Calibri" w:cs="Times New Roman"/>
          <w:sz w:val="24"/>
          <w:szCs w:val="24"/>
        </w:rPr>
      </w:pPr>
      <w:r w:rsidRPr="00642707">
        <w:rPr>
          <w:rFonts w:ascii="Calibri" w:hAnsi="Calibri" w:cs="Times New Roman"/>
          <w:sz w:val="24"/>
          <w:szCs w:val="24"/>
        </w:rPr>
        <w:t>Even if we don’t agree with everything they do, when we submit to the authority of our husbands or our bosses or other authority figures in our lives, we show that we trust the God who put t</w:t>
      </w:r>
      <w:r>
        <w:rPr>
          <w:rFonts w:ascii="Calibri" w:hAnsi="Calibri" w:cs="Times New Roman"/>
          <w:sz w:val="24"/>
          <w:szCs w:val="24"/>
        </w:rPr>
        <w:t>hem in authority over us (Romans</w:t>
      </w:r>
      <w:r w:rsidRPr="00642707">
        <w:rPr>
          <w:rFonts w:ascii="Calibri" w:hAnsi="Calibri" w:cs="Times New Roman"/>
          <w:sz w:val="24"/>
          <w:szCs w:val="24"/>
        </w:rPr>
        <w:t xml:space="preserve"> 13:1). We make sure our own behavior is pure and godly and trust God to wor</w:t>
      </w:r>
      <w:r>
        <w:rPr>
          <w:rFonts w:ascii="Calibri" w:hAnsi="Calibri" w:cs="Times New Roman"/>
          <w:sz w:val="24"/>
          <w:szCs w:val="24"/>
        </w:rPr>
        <w:t>k out justice in the end (</w:t>
      </w:r>
      <w:r w:rsidRPr="00642707">
        <w:rPr>
          <w:rFonts w:ascii="Calibri" w:hAnsi="Calibri" w:cs="Times New Roman"/>
          <w:sz w:val="24"/>
          <w:szCs w:val="24"/>
        </w:rPr>
        <w:t xml:space="preserve">12:19). This can be a real exercise in humility for those of us who always feel the need to be right! But if we trust that God has a plan and that He has put us in this situation and this relationship for a reason, we can submit with humility and love. And we may be surprised, as Sarah was, to see things work out even better than if we had demanded our own way. </w:t>
      </w:r>
    </w:p>
    <w:p w14:paraId="147AE662" w14:textId="77777777" w:rsidR="00E24AA0" w:rsidRPr="00642707" w:rsidRDefault="00E24AA0" w:rsidP="00E24AA0">
      <w:pPr>
        <w:spacing w:after="0" w:line="240" w:lineRule="auto"/>
        <w:rPr>
          <w:rFonts w:ascii="Calibri" w:hAnsi="Calibri" w:cs="Times New Roman"/>
          <w:sz w:val="24"/>
          <w:szCs w:val="24"/>
        </w:rPr>
      </w:pPr>
    </w:p>
    <w:p w14:paraId="49E4F25A" w14:textId="3A8C4451"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Even if we don’t agree with everything they do, when we submit to the authority of our husbands or our bosses or other authority figures in our lives, we show that we trust the God who put t</w:t>
      </w:r>
      <w:r w:rsidR="003D7D28">
        <w:rPr>
          <w:rFonts w:ascii="Calibri" w:hAnsi="Calibri" w:cs="Times New Roman"/>
          <w:sz w:val="24"/>
          <w:szCs w:val="24"/>
        </w:rPr>
        <w:t>hem in authority over us (</w:t>
      </w:r>
      <w:r w:rsidR="00D75270">
        <w:rPr>
          <w:rFonts w:ascii="Calibri" w:hAnsi="Calibri" w:cs="Times New Roman"/>
          <w:sz w:val="24"/>
          <w:szCs w:val="24"/>
        </w:rPr>
        <w:t>Romans</w:t>
      </w:r>
      <w:r w:rsidRPr="00642707">
        <w:rPr>
          <w:rFonts w:ascii="Calibri" w:hAnsi="Calibri" w:cs="Times New Roman"/>
          <w:sz w:val="24"/>
          <w:szCs w:val="24"/>
        </w:rPr>
        <w:t xml:space="preserve"> 13:1). We make sure our own behavior is pure and </w:t>
      </w:r>
      <w:r w:rsidRPr="00642707">
        <w:rPr>
          <w:rFonts w:ascii="Calibri" w:hAnsi="Calibri" w:cs="Times New Roman"/>
          <w:sz w:val="24"/>
          <w:szCs w:val="24"/>
        </w:rPr>
        <w:lastRenderedPageBreak/>
        <w:t>godly and trust God to wor</w:t>
      </w:r>
      <w:r w:rsidR="003D7D28">
        <w:rPr>
          <w:rFonts w:ascii="Calibri" w:hAnsi="Calibri" w:cs="Times New Roman"/>
          <w:sz w:val="24"/>
          <w:szCs w:val="24"/>
        </w:rPr>
        <w:t>k out justice in the end (</w:t>
      </w:r>
      <w:r w:rsidRPr="00642707">
        <w:rPr>
          <w:rFonts w:ascii="Calibri" w:hAnsi="Calibri" w:cs="Times New Roman"/>
          <w:sz w:val="24"/>
          <w:szCs w:val="24"/>
        </w:rPr>
        <w:t>12:19). This ca</w:t>
      </w:r>
      <w:r w:rsidR="007A23F4">
        <w:rPr>
          <w:rFonts w:ascii="Calibri" w:hAnsi="Calibri" w:cs="Times New Roman"/>
          <w:sz w:val="24"/>
          <w:szCs w:val="24"/>
        </w:rPr>
        <w:t>n be a real exercise in humility</w:t>
      </w:r>
      <w:r w:rsidRPr="00642707">
        <w:rPr>
          <w:rFonts w:ascii="Calibri" w:hAnsi="Calibri" w:cs="Times New Roman"/>
          <w:sz w:val="24"/>
          <w:szCs w:val="24"/>
        </w:rPr>
        <w:t xml:space="preserve">! But if we trust that God has a plan and that He has put us in this situation and this relationship for a reason, we can submit with humility and love. And we may be surprised, as Sarah was, to see things work out even better than if we had demanded our own way. </w:t>
      </w:r>
    </w:p>
    <w:p w14:paraId="6F323BBD" w14:textId="77777777" w:rsidR="00E24AA0" w:rsidRPr="00642707" w:rsidRDefault="00E24AA0" w:rsidP="00E24AA0">
      <w:pPr>
        <w:spacing w:after="0" w:line="240" w:lineRule="auto"/>
        <w:rPr>
          <w:rFonts w:ascii="Calibri" w:hAnsi="Calibri" w:cs="Times New Roman"/>
          <w:sz w:val="24"/>
          <w:szCs w:val="24"/>
        </w:rPr>
      </w:pPr>
    </w:p>
    <w:p w14:paraId="752AA1B7"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In what ways do you struggle to trust </w:t>
      </w:r>
      <w:proofErr w:type="gramStart"/>
      <w:r w:rsidRPr="00642707">
        <w:rPr>
          <w:rFonts w:ascii="Calibri" w:hAnsi="Calibri" w:cs="Times New Roman"/>
          <w:b/>
          <w:bCs/>
          <w:sz w:val="24"/>
          <w:szCs w:val="24"/>
        </w:rPr>
        <w:t>those</w:t>
      </w:r>
      <w:proofErr w:type="gramEnd"/>
      <w:r w:rsidRPr="00642707">
        <w:rPr>
          <w:rFonts w:ascii="Calibri" w:hAnsi="Calibri" w:cs="Times New Roman"/>
          <w:b/>
          <w:bCs/>
          <w:sz w:val="24"/>
          <w:szCs w:val="24"/>
        </w:rPr>
        <w:t xml:space="preserve"> in authority over you? </w:t>
      </w:r>
    </w:p>
    <w:p w14:paraId="7F8AE496" w14:textId="77777777" w:rsidR="00E24AA0" w:rsidRPr="00642707" w:rsidRDefault="00E24AA0" w:rsidP="00E24AA0">
      <w:pPr>
        <w:spacing w:after="0" w:line="240" w:lineRule="auto"/>
        <w:rPr>
          <w:rFonts w:ascii="Calibri" w:hAnsi="Calibri" w:cs="Times New Roman"/>
          <w:b/>
          <w:bCs/>
          <w:sz w:val="24"/>
          <w:szCs w:val="24"/>
        </w:rPr>
      </w:pPr>
    </w:p>
    <w:p w14:paraId="0E70391E"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Why is it hard to obey authority without arguing or getting your own way? </w:t>
      </w:r>
    </w:p>
    <w:p w14:paraId="024BF9A9" w14:textId="77777777" w:rsidR="00E24AA0" w:rsidRPr="00642707" w:rsidRDefault="00E24AA0" w:rsidP="00E24AA0">
      <w:pPr>
        <w:spacing w:after="0" w:line="240" w:lineRule="auto"/>
        <w:rPr>
          <w:rFonts w:ascii="Calibri" w:hAnsi="Calibri" w:cs="Times New Roman"/>
          <w:b/>
          <w:bCs/>
          <w:sz w:val="24"/>
          <w:szCs w:val="24"/>
        </w:rPr>
      </w:pPr>
    </w:p>
    <w:p w14:paraId="37B57FFE"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In what ways do you struggle to trust God? </w:t>
      </w:r>
    </w:p>
    <w:p w14:paraId="744BE68C" w14:textId="77777777" w:rsidR="003B1096" w:rsidRDefault="003B1096" w:rsidP="003B1096">
      <w:pPr>
        <w:spacing w:after="0"/>
        <w:rPr>
          <w:rFonts w:ascii="Calibri" w:hAnsi="Calibri" w:cstheme="majorBidi"/>
          <w:sz w:val="24"/>
          <w:szCs w:val="24"/>
        </w:rPr>
      </w:pPr>
    </w:p>
    <w:p w14:paraId="0A65F4A3" w14:textId="77777777" w:rsidR="00E24AA0" w:rsidRDefault="00E24AA0" w:rsidP="003B1096">
      <w:pPr>
        <w:spacing w:after="0"/>
        <w:rPr>
          <w:rFonts w:ascii="Calibri" w:hAnsi="Calibri" w:cstheme="majorBidi"/>
          <w:sz w:val="24"/>
          <w:szCs w:val="24"/>
        </w:rPr>
      </w:pPr>
    </w:p>
    <w:p w14:paraId="46A147EA" w14:textId="45295853" w:rsidR="00704BD9" w:rsidRPr="00467501" w:rsidRDefault="00E24AA0" w:rsidP="003B1096">
      <w:pPr>
        <w:spacing w:after="0"/>
        <w:rPr>
          <w:rFonts w:ascii="Calibri" w:hAnsi="Calibri" w:cstheme="majorBidi"/>
          <w:sz w:val="24"/>
          <w:szCs w:val="24"/>
        </w:rPr>
      </w:pPr>
      <w:r w:rsidRPr="00642707">
        <w:rPr>
          <w:rFonts w:ascii="Calibri" w:hAnsi="Calibri" w:cs="Times New Roman"/>
          <w:b/>
          <w:bCs/>
          <w:sz w:val="24"/>
          <w:szCs w:val="24"/>
        </w:rPr>
        <w:t>1 Peter 3:7</w:t>
      </w:r>
      <w:r w:rsidRPr="00467501">
        <w:rPr>
          <w:rFonts w:ascii="Calibri" w:hAnsi="Calibri"/>
          <w:b/>
          <w:sz w:val="24"/>
          <w:szCs w:val="24"/>
        </w:rPr>
        <w:t xml:space="preserve"> </w:t>
      </w:r>
      <w:r w:rsidR="00704BD9" w:rsidRPr="00467501">
        <w:rPr>
          <w:rFonts w:ascii="Calibri" w:hAnsi="Calibri"/>
          <w:b/>
          <w:sz w:val="24"/>
          <w:szCs w:val="24"/>
        </w:rPr>
        <w:t>[Read]</w:t>
      </w:r>
    </w:p>
    <w:p w14:paraId="03E43E7C" w14:textId="6878F431" w:rsidR="00AF3F62" w:rsidRPr="00AC44A4" w:rsidRDefault="00704BD9" w:rsidP="00C5243D">
      <w:pPr>
        <w:rPr>
          <w:rFonts w:ascii="Calibri" w:hAnsi="Calibri"/>
          <w:sz w:val="24"/>
          <w:szCs w:val="24"/>
        </w:rPr>
      </w:pPr>
      <w:r w:rsidRPr="00AC44A4">
        <w:rPr>
          <w:rFonts w:ascii="Calibri" w:hAnsi="Calibri"/>
          <w:b/>
          <w:sz w:val="24"/>
          <w:szCs w:val="24"/>
        </w:rPr>
        <w:t>Talking Point</w:t>
      </w:r>
      <w:r w:rsidR="003B1096" w:rsidRPr="00AC44A4">
        <w:rPr>
          <w:rFonts w:ascii="Calibri" w:hAnsi="Calibri"/>
          <w:b/>
          <w:sz w:val="24"/>
          <w:szCs w:val="24"/>
        </w:rPr>
        <w:t xml:space="preserve"> 3:</w:t>
      </w:r>
      <w:r w:rsidR="003B1096" w:rsidRPr="00AC44A4">
        <w:rPr>
          <w:rFonts w:ascii="Calibri" w:hAnsi="Calibri"/>
          <w:sz w:val="24"/>
          <w:szCs w:val="24"/>
        </w:rPr>
        <w:t xml:space="preserve"> </w:t>
      </w:r>
      <w:r w:rsidR="00A94111">
        <w:rPr>
          <w:rFonts w:ascii="Calibri" w:hAnsi="Calibri" w:cs="Times New Roman"/>
          <w:iCs/>
          <w:sz w:val="24"/>
          <w:szCs w:val="24"/>
        </w:rPr>
        <w:t>Husbands are to live with their wives in an understanding way, showing them honor.</w:t>
      </w:r>
    </w:p>
    <w:p w14:paraId="4845A7A6"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Why does God also command husbands to show honor to their wives? </w:t>
      </w:r>
    </w:p>
    <w:p w14:paraId="333D5C14" w14:textId="77777777" w:rsidR="00E24AA0" w:rsidRPr="00642707" w:rsidRDefault="00E24AA0" w:rsidP="00E24AA0">
      <w:pPr>
        <w:spacing w:after="0" w:line="240" w:lineRule="auto"/>
        <w:rPr>
          <w:rFonts w:ascii="Calibri" w:hAnsi="Calibri" w:cs="Times New Roman"/>
          <w:b/>
          <w:bCs/>
          <w:sz w:val="24"/>
          <w:szCs w:val="24"/>
        </w:rPr>
      </w:pPr>
    </w:p>
    <w:p w14:paraId="54023DC3" w14:textId="77777777" w:rsidR="00E24AA0" w:rsidRPr="00642707" w:rsidRDefault="00E24AA0" w:rsidP="00E24AA0">
      <w:pPr>
        <w:spacing w:after="0" w:line="240" w:lineRule="auto"/>
        <w:rPr>
          <w:rFonts w:ascii="Calibri" w:hAnsi="Calibri" w:cs="Times New Roman"/>
          <w:b/>
          <w:bCs/>
          <w:sz w:val="24"/>
          <w:szCs w:val="24"/>
        </w:rPr>
      </w:pPr>
      <w:r w:rsidRPr="00642707">
        <w:rPr>
          <w:rFonts w:ascii="Calibri" w:hAnsi="Calibri" w:cs="Times New Roman"/>
          <w:b/>
          <w:bCs/>
          <w:sz w:val="24"/>
          <w:szCs w:val="24"/>
        </w:rPr>
        <w:t xml:space="preserve">Q: How </w:t>
      </w:r>
      <w:proofErr w:type="gramStart"/>
      <w:r w:rsidRPr="00642707">
        <w:rPr>
          <w:rFonts w:ascii="Calibri" w:hAnsi="Calibri" w:cs="Times New Roman"/>
          <w:b/>
          <w:bCs/>
          <w:sz w:val="24"/>
          <w:szCs w:val="24"/>
        </w:rPr>
        <w:t>does</w:t>
      </w:r>
      <w:proofErr w:type="gramEnd"/>
      <w:r w:rsidRPr="00642707">
        <w:rPr>
          <w:rFonts w:ascii="Calibri" w:hAnsi="Calibri" w:cs="Times New Roman"/>
          <w:b/>
          <w:bCs/>
          <w:sz w:val="24"/>
          <w:szCs w:val="24"/>
        </w:rPr>
        <w:t xml:space="preserve"> this contrast with Roman culture at the time? How does it compare to the way husbands and wives treat each other today?</w:t>
      </w:r>
    </w:p>
    <w:p w14:paraId="75083B27" w14:textId="77777777" w:rsidR="00E24AA0" w:rsidRPr="00642707" w:rsidRDefault="00E24AA0" w:rsidP="00E24AA0">
      <w:pPr>
        <w:spacing w:after="0" w:line="240" w:lineRule="auto"/>
        <w:rPr>
          <w:rFonts w:ascii="Calibri" w:hAnsi="Calibri" w:cs="Times New Roman"/>
          <w:sz w:val="24"/>
          <w:szCs w:val="24"/>
        </w:rPr>
      </w:pPr>
    </w:p>
    <w:p w14:paraId="57D234C9" w14:textId="4A21B451"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Again, Peter starts with “likewise,” connecting this passage to the two examples before it. But this “likewise” is </w:t>
      </w:r>
      <w:proofErr w:type="gramStart"/>
      <w:r w:rsidRPr="00642707">
        <w:rPr>
          <w:rFonts w:ascii="Calibri" w:hAnsi="Calibri" w:cs="Times New Roman"/>
          <w:sz w:val="24"/>
          <w:szCs w:val="24"/>
        </w:rPr>
        <w:t>shocking, because</w:t>
      </w:r>
      <w:proofErr w:type="gramEnd"/>
      <w:r w:rsidRPr="00642707">
        <w:rPr>
          <w:rFonts w:ascii="Calibri" w:hAnsi="Calibri" w:cs="Times New Roman"/>
          <w:sz w:val="24"/>
          <w:szCs w:val="24"/>
        </w:rPr>
        <w:t xml:space="preserve"> Peter now addresses the authority figure, the husband. This is the part where Peter really emphasizes the difference between God’s definition of submission in marriage and the Roman culture’s definition. Paul does something similar in Ephesians and Colossians. He starts with what the culture expected—submit to your authority figures (husband/wife, children/parents, slave/master), but adds that godly authority figure</w:t>
      </w:r>
      <w:r w:rsidR="006F692B">
        <w:rPr>
          <w:rFonts w:ascii="Calibri" w:hAnsi="Calibri" w:cs="Times New Roman"/>
          <w:sz w:val="24"/>
          <w:szCs w:val="24"/>
        </w:rPr>
        <w:t>s</w:t>
      </w:r>
      <w:r w:rsidRPr="00642707">
        <w:rPr>
          <w:rFonts w:ascii="Calibri" w:hAnsi="Calibri" w:cs="Times New Roman"/>
          <w:sz w:val="24"/>
          <w:szCs w:val="24"/>
        </w:rPr>
        <w:t xml:space="preserve"> should also treat those under their authority with love,</w:t>
      </w:r>
      <w:r w:rsidR="003D7D28">
        <w:rPr>
          <w:rFonts w:ascii="Calibri" w:hAnsi="Calibri" w:cs="Times New Roman"/>
          <w:sz w:val="24"/>
          <w:szCs w:val="24"/>
        </w:rPr>
        <w:t xml:space="preserve"> respect, and justice (</w:t>
      </w:r>
      <w:r w:rsidR="00CC3AE3">
        <w:rPr>
          <w:rFonts w:ascii="Calibri" w:hAnsi="Calibri" w:cs="Times New Roman"/>
          <w:sz w:val="24"/>
          <w:szCs w:val="24"/>
        </w:rPr>
        <w:t>Ephesians</w:t>
      </w:r>
      <w:r w:rsidR="003D7D28">
        <w:rPr>
          <w:rFonts w:ascii="Calibri" w:hAnsi="Calibri" w:cs="Times New Roman"/>
          <w:sz w:val="24"/>
          <w:szCs w:val="24"/>
        </w:rPr>
        <w:t xml:space="preserve"> 5:21</w:t>
      </w:r>
      <w:r w:rsidR="006F692B">
        <w:rPr>
          <w:rFonts w:ascii="Calibri" w:hAnsi="Calibri" w:cs="Times New Roman"/>
          <w:sz w:val="24"/>
          <w:szCs w:val="24"/>
        </w:rPr>
        <w:t>–</w:t>
      </w:r>
      <w:r w:rsidR="003D7D28">
        <w:rPr>
          <w:rFonts w:ascii="Calibri" w:hAnsi="Calibri" w:cs="Times New Roman"/>
          <w:sz w:val="24"/>
          <w:szCs w:val="24"/>
        </w:rPr>
        <w:t xml:space="preserve">33; </w:t>
      </w:r>
      <w:r w:rsidR="005C1816">
        <w:rPr>
          <w:rFonts w:ascii="Calibri" w:hAnsi="Calibri" w:cs="Times New Roman"/>
          <w:sz w:val="24"/>
          <w:szCs w:val="24"/>
        </w:rPr>
        <w:t>Colossians</w:t>
      </w:r>
      <w:r w:rsidRPr="00642707">
        <w:rPr>
          <w:rFonts w:ascii="Calibri" w:hAnsi="Calibri" w:cs="Times New Roman"/>
          <w:sz w:val="24"/>
          <w:szCs w:val="24"/>
        </w:rPr>
        <w:t xml:space="preserve"> 3:18–4:1). As MacArthur writes</w:t>
      </w:r>
      <w:proofErr w:type="gramStart"/>
      <w:r w:rsidRPr="00642707">
        <w:rPr>
          <w:rFonts w:ascii="Calibri" w:hAnsi="Calibri" w:cs="Times New Roman"/>
          <w:sz w:val="24"/>
          <w:szCs w:val="24"/>
        </w:rPr>
        <w:t>, “‘</w:t>
      </w:r>
      <w:proofErr w:type="gramEnd"/>
      <w:r w:rsidRPr="00642707">
        <w:rPr>
          <w:rFonts w:ascii="Calibri" w:hAnsi="Calibri" w:cs="Times New Roman"/>
          <w:sz w:val="24"/>
          <w:szCs w:val="24"/>
        </w:rPr>
        <w:t>In the same way’ refers again to the duty of submission (</w:t>
      </w:r>
      <w:r w:rsidR="003D7D28">
        <w:rPr>
          <w:rFonts w:ascii="Calibri" w:hAnsi="Calibri" w:cs="Times New Roman"/>
          <w:sz w:val="24"/>
          <w:szCs w:val="24"/>
        </w:rPr>
        <w:t xml:space="preserve">1 </w:t>
      </w:r>
      <w:r w:rsidR="005C1816">
        <w:rPr>
          <w:rFonts w:ascii="Calibri" w:hAnsi="Calibri" w:cs="Times New Roman"/>
          <w:sz w:val="24"/>
          <w:szCs w:val="24"/>
        </w:rPr>
        <w:t>Peter</w:t>
      </w:r>
      <w:r w:rsidR="003D7D28">
        <w:rPr>
          <w:rFonts w:ascii="Calibri" w:hAnsi="Calibri" w:cs="Times New Roman"/>
          <w:sz w:val="24"/>
          <w:szCs w:val="24"/>
        </w:rPr>
        <w:t xml:space="preserve"> </w:t>
      </w:r>
      <w:r w:rsidRPr="00642707">
        <w:rPr>
          <w:rFonts w:ascii="Calibri" w:hAnsi="Calibri" w:cs="Times New Roman"/>
          <w:sz w:val="24"/>
          <w:szCs w:val="24"/>
        </w:rPr>
        <w:t>2:13,</w:t>
      </w:r>
      <w:r w:rsidR="006F692B">
        <w:rPr>
          <w:rFonts w:ascii="Calibri" w:hAnsi="Calibri" w:cs="Times New Roman"/>
          <w:sz w:val="24"/>
          <w:szCs w:val="24"/>
        </w:rPr>
        <w:t xml:space="preserve"> </w:t>
      </w:r>
      <w:r w:rsidRPr="00642707">
        <w:rPr>
          <w:rFonts w:ascii="Calibri" w:hAnsi="Calibri" w:cs="Times New Roman"/>
          <w:sz w:val="24"/>
          <w:szCs w:val="24"/>
        </w:rPr>
        <w:t>18; 3:1). This time it is the believing husband who submits to serve his wife. Husbands obey that duty by adhering to three basic responsibilities in caring for their wives’ needs: consideration, chivalry, and companionship.”</w:t>
      </w:r>
      <w:r w:rsidRPr="00642707">
        <w:rPr>
          <w:rStyle w:val="EndnoteReference"/>
          <w:rFonts w:ascii="Calibri" w:hAnsi="Calibri" w:cs="Times New Roman"/>
          <w:sz w:val="24"/>
          <w:szCs w:val="24"/>
        </w:rPr>
        <w:endnoteReference w:id="10"/>
      </w:r>
      <w:r w:rsidRPr="00642707">
        <w:rPr>
          <w:rFonts w:ascii="Calibri" w:hAnsi="Calibri" w:cs="Times New Roman"/>
          <w:sz w:val="24"/>
          <w:szCs w:val="24"/>
        </w:rPr>
        <w:t xml:space="preserve"> </w:t>
      </w:r>
    </w:p>
    <w:p w14:paraId="363FF955" w14:textId="77777777" w:rsidR="00E24AA0" w:rsidRPr="00642707" w:rsidRDefault="00E24AA0" w:rsidP="00E24AA0">
      <w:pPr>
        <w:spacing w:after="0" w:line="240" w:lineRule="auto"/>
        <w:rPr>
          <w:rFonts w:ascii="Calibri" w:hAnsi="Calibri" w:cs="Times New Roman"/>
          <w:sz w:val="24"/>
          <w:szCs w:val="24"/>
        </w:rPr>
      </w:pPr>
    </w:p>
    <w:p w14:paraId="4F4D0473" w14:textId="0D6084DE"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t xml:space="preserve">Peter is fighting against the Roman culture, which said that a woman was property and had no expectation of respect or justice. This is </w:t>
      </w:r>
      <w:r w:rsidRPr="00642707">
        <w:rPr>
          <w:rFonts w:ascii="Calibri" w:hAnsi="Calibri" w:cs="Times New Roman"/>
          <w:i/>
          <w:iCs/>
          <w:sz w:val="24"/>
          <w:szCs w:val="24"/>
        </w:rPr>
        <w:t>not</w:t>
      </w:r>
      <w:r w:rsidRPr="00642707">
        <w:rPr>
          <w:rFonts w:ascii="Calibri" w:hAnsi="Calibri" w:cs="Times New Roman"/>
          <w:sz w:val="24"/>
          <w:szCs w:val="24"/>
        </w:rPr>
        <w:t xml:space="preserve"> the biblical version of submission and authority. This was one of the things that made the early Church revolutionary. It considered men and women spiritual equals, co-heirs to the kingdom of God (</w:t>
      </w:r>
      <w:r w:rsidR="00E37EC5">
        <w:rPr>
          <w:rFonts w:ascii="Calibri" w:hAnsi="Calibri" w:cs="Times New Roman"/>
          <w:sz w:val="24"/>
          <w:szCs w:val="24"/>
        </w:rPr>
        <w:t xml:space="preserve">1 </w:t>
      </w:r>
      <w:r w:rsidR="005C1816">
        <w:rPr>
          <w:rFonts w:ascii="Calibri" w:hAnsi="Calibri" w:cs="Times New Roman"/>
          <w:sz w:val="24"/>
          <w:szCs w:val="24"/>
        </w:rPr>
        <w:t>Peter</w:t>
      </w:r>
      <w:r w:rsidRPr="00642707">
        <w:rPr>
          <w:rFonts w:ascii="Calibri" w:hAnsi="Calibri" w:cs="Times New Roman"/>
          <w:sz w:val="24"/>
          <w:szCs w:val="24"/>
        </w:rPr>
        <w:t xml:space="preserve"> </w:t>
      </w:r>
      <w:r w:rsidR="003D7D28">
        <w:rPr>
          <w:rFonts w:ascii="Calibri" w:hAnsi="Calibri" w:cs="Times New Roman"/>
          <w:sz w:val="24"/>
          <w:szCs w:val="24"/>
        </w:rPr>
        <w:t>3:</w:t>
      </w:r>
      <w:r w:rsidRPr="00642707">
        <w:rPr>
          <w:rFonts w:ascii="Calibri" w:hAnsi="Calibri" w:cs="Times New Roman"/>
          <w:sz w:val="24"/>
          <w:szCs w:val="24"/>
        </w:rPr>
        <w:t xml:space="preserve">7; </w:t>
      </w:r>
      <w:r w:rsidR="00394FC3">
        <w:rPr>
          <w:rFonts w:ascii="Calibri" w:hAnsi="Calibri" w:cs="Times New Roman"/>
          <w:sz w:val="24"/>
          <w:szCs w:val="24"/>
        </w:rPr>
        <w:t>Galatians</w:t>
      </w:r>
      <w:r w:rsidRPr="00642707">
        <w:rPr>
          <w:rFonts w:ascii="Calibri" w:hAnsi="Calibri" w:cs="Times New Roman"/>
          <w:sz w:val="24"/>
          <w:szCs w:val="24"/>
        </w:rPr>
        <w:t xml:space="preserve"> 3:28). Though men and women have different and complementary roles in marriage, they are of equal </w:t>
      </w:r>
      <w:r w:rsidRPr="00642707">
        <w:rPr>
          <w:rFonts w:ascii="Calibri" w:hAnsi="Calibri" w:cs="Times New Roman"/>
          <w:i/>
          <w:iCs/>
          <w:sz w:val="24"/>
          <w:szCs w:val="24"/>
        </w:rPr>
        <w:t>value</w:t>
      </w:r>
      <w:r w:rsidRPr="00642707">
        <w:rPr>
          <w:rFonts w:ascii="Calibri" w:hAnsi="Calibri" w:cs="Times New Roman"/>
          <w:sz w:val="24"/>
          <w:szCs w:val="24"/>
        </w:rPr>
        <w:t xml:space="preserve">. A Christian marriage is one in which a wife voluntary submits to her husband as the leader of the family while the husband loves his wife as Christ loved the </w:t>
      </w:r>
      <w:r w:rsidR="006F692B">
        <w:rPr>
          <w:rFonts w:ascii="Calibri" w:hAnsi="Calibri" w:cs="Times New Roman"/>
          <w:sz w:val="24"/>
          <w:szCs w:val="24"/>
        </w:rPr>
        <w:t>C</w:t>
      </w:r>
      <w:r w:rsidR="006F692B" w:rsidRPr="00642707">
        <w:rPr>
          <w:rFonts w:ascii="Calibri" w:hAnsi="Calibri" w:cs="Times New Roman"/>
          <w:sz w:val="24"/>
          <w:szCs w:val="24"/>
        </w:rPr>
        <w:t>hurch</w:t>
      </w:r>
      <w:r w:rsidRPr="00642707">
        <w:rPr>
          <w:rFonts w:ascii="Calibri" w:hAnsi="Calibri" w:cs="Times New Roman"/>
          <w:sz w:val="24"/>
          <w:szCs w:val="24"/>
        </w:rPr>
        <w:t>—sacrificially, putting her n</w:t>
      </w:r>
      <w:r w:rsidR="003D7D28">
        <w:rPr>
          <w:rFonts w:ascii="Calibri" w:hAnsi="Calibri" w:cs="Times New Roman"/>
          <w:sz w:val="24"/>
          <w:szCs w:val="24"/>
        </w:rPr>
        <w:t>eeds ahead of his own (</w:t>
      </w:r>
      <w:r w:rsidR="00CC3AE3">
        <w:rPr>
          <w:rFonts w:ascii="Calibri" w:hAnsi="Calibri" w:cs="Times New Roman"/>
          <w:sz w:val="24"/>
          <w:szCs w:val="24"/>
        </w:rPr>
        <w:t>Ephesians</w:t>
      </w:r>
      <w:r w:rsidRPr="00642707">
        <w:rPr>
          <w:rFonts w:ascii="Calibri" w:hAnsi="Calibri" w:cs="Times New Roman"/>
          <w:sz w:val="24"/>
          <w:szCs w:val="24"/>
        </w:rPr>
        <w:t xml:space="preserve"> 5:22–29).</w:t>
      </w:r>
      <w:r w:rsidRPr="00642707">
        <w:rPr>
          <w:rStyle w:val="EndnoteReference"/>
          <w:rFonts w:ascii="Calibri" w:hAnsi="Calibri" w:cs="Times New Roman"/>
          <w:sz w:val="24"/>
          <w:szCs w:val="24"/>
        </w:rPr>
        <w:endnoteReference w:id="11"/>
      </w:r>
      <w:r w:rsidRPr="00642707">
        <w:rPr>
          <w:rFonts w:ascii="Calibri" w:hAnsi="Calibri" w:cs="Times New Roman"/>
          <w:sz w:val="24"/>
          <w:szCs w:val="24"/>
        </w:rPr>
        <w:t xml:space="preserve"> </w:t>
      </w:r>
    </w:p>
    <w:p w14:paraId="58B0900F" w14:textId="77777777" w:rsidR="00E24AA0" w:rsidRPr="00642707" w:rsidRDefault="00E24AA0" w:rsidP="00E24AA0">
      <w:pPr>
        <w:spacing w:after="0" w:line="240" w:lineRule="auto"/>
        <w:rPr>
          <w:rFonts w:ascii="Calibri" w:hAnsi="Calibri" w:cs="Times New Roman"/>
          <w:sz w:val="24"/>
          <w:szCs w:val="24"/>
        </w:rPr>
      </w:pPr>
    </w:p>
    <w:p w14:paraId="089378F4" w14:textId="6A19FA5E" w:rsidR="00E24AA0" w:rsidRPr="00642707" w:rsidRDefault="00E24AA0" w:rsidP="00E24AA0">
      <w:pPr>
        <w:spacing w:after="0" w:line="240" w:lineRule="auto"/>
        <w:rPr>
          <w:rFonts w:ascii="Calibri" w:hAnsi="Calibri" w:cs="Times New Roman"/>
          <w:sz w:val="24"/>
          <w:szCs w:val="24"/>
        </w:rPr>
      </w:pPr>
      <w:r w:rsidRPr="00642707">
        <w:rPr>
          <w:rFonts w:ascii="Calibri" w:hAnsi="Calibri" w:cs="Times New Roman"/>
          <w:sz w:val="24"/>
          <w:szCs w:val="24"/>
        </w:rPr>
        <w:lastRenderedPageBreak/>
        <w:t xml:space="preserve">Every institution must have a clear leader </w:t>
      </w:r>
      <w:proofErr w:type="gramStart"/>
      <w:r w:rsidRPr="00642707">
        <w:rPr>
          <w:rFonts w:ascii="Calibri" w:hAnsi="Calibri" w:cs="Times New Roman"/>
          <w:sz w:val="24"/>
          <w:szCs w:val="24"/>
        </w:rPr>
        <w:t>in order to</w:t>
      </w:r>
      <w:proofErr w:type="gramEnd"/>
      <w:r w:rsidRPr="00642707">
        <w:rPr>
          <w:rFonts w:ascii="Calibri" w:hAnsi="Calibri" w:cs="Times New Roman"/>
          <w:sz w:val="24"/>
          <w:szCs w:val="24"/>
        </w:rPr>
        <w:t xml:space="preserve"> thrive, but the best leaders are servant leaders. God clearly defines the husband as the leader of a marriage, but a godly husband will use that authority not for his own gain but for the good of his wife and family. Peter and Paul hold husbands to the same standard </w:t>
      </w:r>
      <w:r w:rsidRPr="00642707">
        <w:rPr>
          <w:rFonts w:ascii="Calibri" w:hAnsi="Calibri" w:cs="Times New Roman"/>
          <w:color w:val="000000"/>
          <w:sz w:val="24"/>
          <w:szCs w:val="24"/>
        </w:rPr>
        <w:t>God used when He rebuked and pronounced judgment on the “bad shepherds of Israel” who used the fl</w:t>
      </w:r>
      <w:r w:rsidR="003D7D28">
        <w:rPr>
          <w:rFonts w:ascii="Calibri" w:hAnsi="Calibri" w:cs="Times New Roman"/>
          <w:color w:val="000000"/>
          <w:sz w:val="24"/>
          <w:szCs w:val="24"/>
        </w:rPr>
        <w:t>ock for their own gain (</w:t>
      </w:r>
      <w:r w:rsidR="001476BC">
        <w:rPr>
          <w:rFonts w:ascii="Calibri" w:hAnsi="Calibri" w:cs="Times New Roman"/>
          <w:color w:val="000000"/>
          <w:sz w:val="24"/>
          <w:szCs w:val="24"/>
        </w:rPr>
        <w:t>Jeremiah</w:t>
      </w:r>
      <w:r w:rsidR="003D7D28">
        <w:rPr>
          <w:rFonts w:ascii="Calibri" w:hAnsi="Calibri" w:cs="Times New Roman"/>
          <w:color w:val="000000"/>
          <w:sz w:val="24"/>
          <w:szCs w:val="24"/>
        </w:rPr>
        <w:t xml:space="preserve"> 23; </w:t>
      </w:r>
      <w:r w:rsidR="00084B9C">
        <w:rPr>
          <w:rFonts w:ascii="Calibri" w:hAnsi="Calibri" w:cs="Times New Roman"/>
          <w:color w:val="000000"/>
          <w:sz w:val="24"/>
          <w:szCs w:val="24"/>
        </w:rPr>
        <w:t>Ezekiel</w:t>
      </w:r>
      <w:r w:rsidRPr="00642707">
        <w:rPr>
          <w:rFonts w:ascii="Calibri" w:hAnsi="Calibri" w:cs="Times New Roman"/>
          <w:color w:val="000000"/>
          <w:sz w:val="24"/>
          <w:szCs w:val="24"/>
        </w:rPr>
        <w:t xml:space="preserve"> 34). He must be a </w:t>
      </w:r>
      <w:r w:rsidRPr="00642707">
        <w:rPr>
          <w:rFonts w:ascii="Calibri" w:hAnsi="Calibri" w:cs="Times New Roman"/>
          <w:i/>
          <w:iCs/>
          <w:color w:val="000000"/>
          <w:sz w:val="24"/>
          <w:szCs w:val="24"/>
        </w:rPr>
        <w:t>servant</w:t>
      </w:r>
      <w:r w:rsidRPr="00642707">
        <w:rPr>
          <w:rFonts w:ascii="Calibri" w:hAnsi="Calibri" w:cs="Times New Roman"/>
          <w:color w:val="000000"/>
          <w:sz w:val="24"/>
          <w:szCs w:val="24"/>
        </w:rPr>
        <w:t xml:space="preserve"> lea</w:t>
      </w:r>
      <w:r w:rsidR="000F048F">
        <w:rPr>
          <w:rFonts w:ascii="Calibri" w:hAnsi="Calibri" w:cs="Times New Roman"/>
          <w:color w:val="000000"/>
          <w:sz w:val="24"/>
          <w:szCs w:val="24"/>
        </w:rPr>
        <w:t xml:space="preserve">der, </w:t>
      </w:r>
      <w:r w:rsidR="006F692B">
        <w:rPr>
          <w:rFonts w:ascii="Calibri" w:hAnsi="Calibri" w:cs="Times New Roman"/>
          <w:color w:val="000000"/>
          <w:sz w:val="24"/>
          <w:szCs w:val="24"/>
        </w:rPr>
        <w:t xml:space="preserve">as </w:t>
      </w:r>
      <w:r w:rsidR="000F048F">
        <w:rPr>
          <w:rFonts w:ascii="Calibri" w:hAnsi="Calibri" w:cs="Times New Roman"/>
          <w:color w:val="000000"/>
          <w:sz w:val="24"/>
          <w:szCs w:val="24"/>
        </w:rPr>
        <w:t>Jesus was (</w:t>
      </w:r>
      <w:r w:rsidR="00D75270">
        <w:rPr>
          <w:rFonts w:ascii="Calibri" w:hAnsi="Calibri" w:cs="Times New Roman"/>
          <w:color w:val="000000"/>
          <w:sz w:val="24"/>
          <w:szCs w:val="24"/>
        </w:rPr>
        <w:t>Philippians</w:t>
      </w:r>
      <w:r w:rsidRPr="00642707">
        <w:rPr>
          <w:rFonts w:ascii="Calibri" w:hAnsi="Calibri" w:cs="Times New Roman"/>
          <w:color w:val="000000"/>
          <w:sz w:val="24"/>
          <w:szCs w:val="24"/>
        </w:rPr>
        <w:t xml:space="preserve"> 2:3–7). Peter gives husbands three obligations: </w:t>
      </w:r>
    </w:p>
    <w:p w14:paraId="1C93D287" w14:textId="77777777" w:rsidR="00E24AA0" w:rsidRPr="00642707" w:rsidRDefault="00E24AA0" w:rsidP="00E24AA0">
      <w:pPr>
        <w:pStyle w:val="NormalWeb"/>
        <w:spacing w:before="0" w:beforeAutospacing="0" w:after="0" w:afterAutospacing="0"/>
        <w:rPr>
          <w:rFonts w:ascii="Calibri" w:hAnsi="Calibri"/>
          <w:color w:val="000000"/>
        </w:rPr>
      </w:pPr>
    </w:p>
    <w:p w14:paraId="6E004D1F" w14:textId="70B6C964"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color w:val="000000"/>
          <w:u w:val="single"/>
        </w:rPr>
        <w:t>Live with your wives in an understanding way (v. 7)</w:t>
      </w:r>
      <w:r w:rsidRPr="00642707">
        <w:rPr>
          <w:rFonts w:ascii="Calibri" w:hAnsi="Calibri"/>
          <w:color w:val="000000"/>
        </w:rPr>
        <w:t>: “Living together” refers to the intimacy of marriage. Marriage is an institution ordained and designed by God. It is a unique and special relationship. Though it does involve authority and submission, it is vastly different from the relationship of a servant and a master or an employee and a boss. A godly wife submits to her husband out of love and respect, not out of obligation. A godly husband loves and cherishes his wife. “In an understanding way” refers to a husband</w:t>
      </w:r>
      <w:r w:rsidR="00656022">
        <w:rPr>
          <w:rFonts w:ascii="Calibri" w:hAnsi="Calibri"/>
          <w:color w:val="000000"/>
        </w:rPr>
        <w:t>’s</w:t>
      </w:r>
      <w:r w:rsidRPr="00642707">
        <w:rPr>
          <w:rFonts w:ascii="Calibri" w:hAnsi="Calibri"/>
          <w:color w:val="000000"/>
        </w:rPr>
        <w:t xml:space="preserve"> being sensitive to his wife and considering her physical and emotional needs. A godly marriage reflects the relationship between Christ and His beloved. Just as Christ put the Church’s needs ahead of His own out of humility and love, so a godly husband leads the family in a way that considers the needs of his wife.</w:t>
      </w:r>
      <w:r w:rsidRPr="00642707">
        <w:rPr>
          <w:rStyle w:val="EndnoteReference"/>
          <w:rFonts w:ascii="Calibri" w:hAnsi="Calibri"/>
          <w:color w:val="000000"/>
        </w:rPr>
        <w:endnoteReference w:id="12"/>
      </w:r>
      <w:r w:rsidRPr="00642707">
        <w:rPr>
          <w:rFonts w:ascii="Calibri" w:hAnsi="Calibri"/>
          <w:color w:val="000000"/>
        </w:rPr>
        <w:t xml:space="preserve"> </w:t>
      </w:r>
      <w:r w:rsidRPr="00642707">
        <w:rPr>
          <w:rFonts w:ascii="Calibri" w:hAnsi="Calibri"/>
          <w:i/>
          <w:iCs/>
          <w:color w:val="000000"/>
        </w:rPr>
        <w:t>The Expositor’s Commentary</w:t>
      </w:r>
      <w:r w:rsidRPr="00642707">
        <w:rPr>
          <w:rFonts w:ascii="Calibri" w:hAnsi="Calibri"/>
          <w:color w:val="000000"/>
        </w:rPr>
        <w:t xml:space="preserve"> says, “In the context of day-to-day marital relations, this imperative is sweeping. Living with a woman ‘according to knowledge’ stands in marked contrast to living with a woman out of ‘sheer thoughtlessness’ </w:t>
      </w:r>
      <w:r w:rsidR="00656022">
        <w:rPr>
          <w:rFonts w:ascii="Calibri" w:hAnsi="Calibri"/>
          <w:color w:val="000000"/>
        </w:rPr>
        <w:t>…</w:t>
      </w:r>
      <w:r w:rsidRPr="00642707">
        <w:rPr>
          <w:rFonts w:ascii="Calibri" w:hAnsi="Calibri"/>
          <w:color w:val="000000"/>
        </w:rPr>
        <w:t xml:space="preserve"> this exhortation ‘constitutes a call to respect the full personhood of the woman in a marriage relationship.’”</w:t>
      </w:r>
      <w:r w:rsidRPr="00642707">
        <w:rPr>
          <w:rStyle w:val="EndnoteReference"/>
          <w:rFonts w:ascii="Calibri" w:hAnsi="Calibri"/>
          <w:color w:val="000000"/>
        </w:rPr>
        <w:endnoteReference w:id="13"/>
      </w:r>
    </w:p>
    <w:p w14:paraId="1C9B946D" w14:textId="77777777" w:rsidR="00E24AA0" w:rsidRPr="00642707" w:rsidRDefault="00E24AA0" w:rsidP="00E24AA0">
      <w:pPr>
        <w:pStyle w:val="NormalWeb"/>
        <w:spacing w:before="0" w:beforeAutospacing="0" w:after="0" w:afterAutospacing="0"/>
        <w:rPr>
          <w:rFonts w:ascii="Calibri" w:hAnsi="Calibri"/>
          <w:color w:val="000000"/>
        </w:rPr>
      </w:pPr>
    </w:p>
    <w:p w14:paraId="1799DE4F" w14:textId="4B9AFD08"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color w:val="000000"/>
          <w:u w:val="single"/>
        </w:rPr>
        <w:t>Showing honor to the woman as the weaker vessel (v. 7)</w:t>
      </w:r>
      <w:r w:rsidRPr="00642707">
        <w:rPr>
          <w:rFonts w:ascii="Calibri" w:hAnsi="Calibri"/>
          <w:color w:val="000000"/>
        </w:rPr>
        <w:t xml:space="preserve">: Regarding the meaning of “weaker vessel,” MacArthur writes, “Just as submission does not imply inherent inferiority for the ones who submit, so the word ‘weaker’ does not mean the wife is intrinsically weaker in character or intellect than her husband </w:t>
      </w:r>
      <w:r w:rsidR="00656022">
        <w:rPr>
          <w:rFonts w:ascii="Calibri" w:hAnsi="Calibri"/>
          <w:color w:val="000000"/>
        </w:rPr>
        <w:t>…</w:t>
      </w:r>
      <w:r w:rsidRPr="00642707">
        <w:rPr>
          <w:rFonts w:ascii="Calibri" w:hAnsi="Calibri"/>
          <w:color w:val="000000"/>
        </w:rPr>
        <w:t xml:space="preserve"> or that women are spiritually inferio</w:t>
      </w:r>
      <w:r w:rsidR="000F048F">
        <w:rPr>
          <w:rFonts w:ascii="Calibri" w:hAnsi="Calibri"/>
          <w:color w:val="000000"/>
        </w:rPr>
        <w:t xml:space="preserve">r to men (cf. </w:t>
      </w:r>
      <w:r w:rsidR="00394FC3">
        <w:rPr>
          <w:rFonts w:ascii="Calibri" w:hAnsi="Calibri"/>
          <w:color w:val="000000"/>
        </w:rPr>
        <w:t>Galatians</w:t>
      </w:r>
      <w:r w:rsidRPr="00642707">
        <w:rPr>
          <w:rFonts w:ascii="Calibri" w:hAnsi="Calibri"/>
          <w:color w:val="000000"/>
        </w:rPr>
        <w:t xml:space="preserve"> 3:28). It just means that women generally possess less physical strength than men. With that in mind, Christian husbands are the sacrificial providers and protectors of their wives.”</w:t>
      </w:r>
      <w:r w:rsidRPr="00642707">
        <w:rPr>
          <w:rStyle w:val="EndnoteReference"/>
          <w:rFonts w:ascii="Calibri" w:hAnsi="Calibri"/>
          <w:color w:val="000000"/>
        </w:rPr>
        <w:endnoteReference w:id="14"/>
      </w:r>
      <w:r w:rsidRPr="00642707">
        <w:rPr>
          <w:rFonts w:ascii="Calibri" w:hAnsi="Calibri"/>
          <w:color w:val="000000"/>
        </w:rPr>
        <w:t xml:space="preserve"> </w:t>
      </w:r>
      <w:r w:rsidRPr="00642707">
        <w:rPr>
          <w:rFonts w:ascii="Calibri" w:hAnsi="Calibri"/>
          <w:i/>
          <w:iCs/>
          <w:color w:val="000000"/>
        </w:rPr>
        <w:t>The Expositor’s Commentary</w:t>
      </w:r>
      <w:r w:rsidRPr="00642707">
        <w:rPr>
          <w:rFonts w:ascii="Calibri" w:hAnsi="Calibri"/>
          <w:color w:val="000000"/>
        </w:rPr>
        <w:t xml:space="preserve"> says Peter is again emphasizing a difference between a godly marriage and the way marriage worked in the Roman world. A godly husband is to honor rather than exploit his wife, the way most men did in the Roman world. “Christian faith has a revolutionary effect not only on the way men treat women but also on how they view them.”</w:t>
      </w:r>
      <w:r w:rsidRPr="00642707">
        <w:rPr>
          <w:rStyle w:val="EndnoteReference"/>
          <w:rFonts w:ascii="Calibri" w:hAnsi="Calibri"/>
          <w:color w:val="000000"/>
        </w:rPr>
        <w:endnoteReference w:id="15"/>
      </w:r>
    </w:p>
    <w:p w14:paraId="04F245D5" w14:textId="77777777" w:rsidR="00E24AA0" w:rsidRPr="00642707" w:rsidRDefault="00E24AA0" w:rsidP="00E24AA0">
      <w:pPr>
        <w:pStyle w:val="NormalWeb"/>
        <w:spacing w:before="0" w:beforeAutospacing="0" w:after="0" w:afterAutospacing="0"/>
        <w:rPr>
          <w:rFonts w:ascii="Calibri" w:hAnsi="Calibri"/>
          <w:color w:val="000000"/>
        </w:rPr>
      </w:pPr>
    </w:p>
    <w:p w14:paraId="5D6DBAA5" w14:textId="6EC615A7"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color w:val="000000"/>
          <w:u w:val="single"/>
        </w:rPr>
        <w:t>Since they are heirs with you of the grace of life (v. 7)</w:t>
      </w:r>
      <w:r w:rsidRPr="00642707">
        <w:rPr>
          <w:rFonts w:ascii="Calibri" w:hAnsi="Calibri"/>
          <w:color w:val="000000"/>
        </w:rPr>
        <w:t xml:space="preserve">: This imperative </w:t>
      </w:r>
      <w:r w:rsidR="00656022">
        <w:rPr>
          <w:rFonts w:ascii="Calibri" w:hAnsi="Calibri"/>
          <w:color w:val="000000"/>
        </w:rPr>
        <w:t xml:space="preserve">verse </w:t>
      </w:r>
      <w:r w:rsidRPr="00642707">
        <w:rPr>
          <w:rFonts w:ascii="Calibri" w:hAnsi="Calibri"/>
          <w:color w:val="000000"/>
        </w:rPr>
        <w:t xml:space="preserve">also emphasizes the intimacy of marriage and the spiritual equality of men and women. Though the husband is the leader of the marriage, he is not of more </w:t>
      </w:r>
      <w:r w:rsidRPr="00642707">
        <w:rPr>
          <w:rFonts w:ascii="Calibri" w:hAnsi="Calibri"/>
          <w:i/>
          <w:iCs/>
          <w:color w:val="000000"/>
        </w:rPr>
        <w:t>value</w:t>
      </w:r>
      <w:r w:rsidRPr="00642707">
        <w:rPr>
          <w:rFonts w:ascii="Calibri" w:hAnsi="Calibri"/>
          <w:color w:val="000000"/>
        </w:rPr>
        <w:t>—</w:t>
      </w:r>
      <w:r w:rsidR="00656022">
        <w:rPr>
          <w:rFonts w:ascii="Calibri" w:hAnsi="Calibri"/>
          <w:color w:val="000000"/>
        </w:rPr>
        <w:t>he and his wife</w:t>
      </w:r>
      <w:r w:rsidR="00656022" w:rsidRPr="00642707">
        <w:rPr>
          <w:rFonts w:ascii="Calibri" w:hAnsi="Calibri"/>
          <w:color w:val="000000"/>
        </w:rPr>
        <w:t xml:space="preserve"> </w:t>
      </w:r>
      <w:r w:rsidRPr="00642707">
        <w:rPr>
          <w:rFonts w:ascii="Calibri" w:hAnsi="Calibri"/>
          <w:color w:val="000000"/>
        </w:rPr>
        <w:t>are co-heirs. In the Roman world, women were considered inferior, but the Christian faith “elevated the status of women so that in Christ, male and female are coequal</w:t>
      </w:r>
      <w:r w:rsidR="00656022">
        <w:rPr>
          <w:rFonts w:ascii="Calibri" w:hAnsi="Calibri"/>
          <w:color w:val="000000"/>
        </w:rPr>
        <w:t>….</w:t>
      </w:r>
      <w:r w:rsidRPr="00642707">
        <w:rPr>
          <w:rFonts w:ascii="Calibri" w:hAnsi="Calibri"/>
          <w:color w:val="000000"/>
        </w:rPr>
        <w:t xml:space="preserve"> They are partners in the riches and benefits of the gospel. There exists equality and complementarity within the social scheme of things.”</w:t>
      </w:r>
      <w:r w:rsidRPr="00642707">
        <w:rPr>
          <w:rStyle w:val="EndnoteReference"/>
          <w:rFonts w:ascii="Calibri" w:hAnsi="Calibri"/>
          <w:color w:val="000000"/>
        </w:rPr>
        <w:endnoteReference w:id="16"/>
      </w:r>
      <w:r w:rsidRPr="00642707">
        <w:rPr>
          <w:rFonts w:ascii="Calibri" w:hAnsi="Calibri"/>
          <w:color w:val="000000"/>
        </w:rPr>
        <w:t xml:space="preserve"> Christianity redefined marriage as a special relationship of intimacy and love. MacArthur wrote, “Intimate companionship in marriage, the richest blessing of this life, was a foreign concept to the Greco-Roman culture of </w:t>
      </w:r>
      <w:proofErr w:type="gramStart"/>
      <w:r w:rsidRPr="00642707">
        <w:rPr>
          <w:rFonts w:ascii="Calibri" w:hAnsi="Calibri"/>
          <w:color w:val="000000"/>
        </w:rPr>
        <w:t>Peter’s day</w:t>
      </w:r>
      <w:proofErr w:type="gramEnd"/>
      <w:r w:rsidRPr="00642707">
        <w:rPr>
          <w:rFonts w:ascii="Calibri" w:hAnsi="Calibri"/>
          <w:color w:val="000000"/>
        </w:rPr>
        <w:t xml:space="preserve">. Husbands were generally uninterested in friendship with their wives, expecting them to merely maintain the household and bear children. In </w:t>
      </w:r>
      <w:r w:rsidRPr="00642707">
        <w:rPr>
          <w:rFonts w:ascii="Calibri" w:hAnsi="Calibri"/>
          <w:color w:val="000000"/>
        </w:rPr>
        <w:lastRenderedPageBreak/>
        <w:t>contrast, the Christian husband is to cultivate all the richness God designed into the grace of marriage.”</w:t>
      </w:r>
      <w:r w:rsidRPr="00642707">
        <w:rPr>
          <w:rStyle w:val="EndnoteReference"/>
          <w:rFonts w:ascii="Calibri" w:hAnsi="Calibri"/>
          <w:color w:val="000000"/>
        </w:rPr>
        <w:endnoteReference w:id="17"/>
      </w:r>
    </w:p>
    <w:p w14:paraId="559E239B" w14:textId="77777777" w:rsidR="00E24AA0" w:rsidRPr="00642707" w:rsidRDefault="00E24AA0" w:rsidP="00E24AA0">
      <w:pPr>
        <w:pStyle w:val="NormalWeb"/>
        <w:spacing w:before="0" w:beforeAutospacing="0" w:after="0" w:afterAutospacing="0"/>
        <w:rPr>
          <w:rFonts w:ascii="Calibri" w:hAnsi="Calibri"/>
          <w:color w:val="000000"/>
        </w:rPr>
      </w:pPr>
    </w:p>
    <w:p w14:paraId="2EC8DF14" w14:textId="0B9F7B80"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color w:val="000000"/>
        </w:rPr>
        <w:t xml:space="preserve">Peter closes with a warning that a man who does not love his wife in this way may find that his prayers are hindered because </w:t>
      </w:r>
      <w:r w:rsidR="00A94111">
        <w:rPr>
          <w:rFonts w:ascii="Calibri" w:hAnsi="Calibri"/>
          <w:color w:val="000000"/>
        </w:rPr>
        <w:t xml:space="preserve">he is not living like Christ (1 </w:t>
      </w:r>
      <w:r w:rsidR="005C1816">
        <w:rPr>
          <w:rFonts w:ascii="Calibri" w:hAnsi="Calibri"/>
          <w:color w:val="000000"/>
        </w:rPr>
        <w:t>Peter</w:t>
      </w:r>
      <w:r w:rsidR="00A94111">
        <w:rPr>
          <w:rFonts w:ascii="Calibri" w:hAnsi="Calibri"/>
          <w:color w:val="000000"/>
        </w:rPr>
        <w:t xml:space="preserve"> 3:</w:t>
      </w:r>
      <w:r w:rsidRPr="00642707">
        <w:rPr>
          <w:rFonts w:ascii="Calibri" w:hAnsi="Calibri"/>
          <w:color w:val="000000"/>
        </w:rPr>
        <w:t>7). This severe result shows just how critical it is that a husband love his wife as Ch</w:t>
      </w:r>
      <w:r w:rsidR="000F048F">
        <w:rPr>
          <w:rFonts w:ascii="Calibri" w:hAnsi="Calibri"/>
          <w:color w:val="000000"/>
        </w:rPr>
        <w:t>rist loved the Church (</w:t>
      </w:r>
      <w:r w:rsidR="00CC3AE3">
        <w:rPr>
          <w:rFonts w:ascii="Calibri" w:hAnsi="Calibri"/>
          <w:color w:val="000000"/>
        </w:rPr>
        <w:t>Ephesians</w:t>
      </w:r>
      <w:r w:rsidRPr="00642707">
        <w:rPr>
          <w:rFonts w:ascii="Calibri" w:hAnsi="Calibri"/>
          <w:color w:val="000000"/>
        </w:rPr>
        <w:t xml:space="preserve"> 5:25). </w:t>
      </w:r>
    </w:p>
    <w:p w14:paraId="6B22E013" w14:textId="77777777" w:rsidR="00E24AA0" w:rsidRPr="00642707" w:rsidRDefault="00E24AA0" w:rsidP="00E24AA0">
      <w:pPr>
        <w:pStyle w:val="NormalWeb"/>
        <w:spacing w:before="0" w:beforeAutospacing="0" w:after="0" w:afterAutospacing="0"/>
        <w:rPr>
          <w:rFonts w:ascii="Calibri" w:hAnsi="Calibri"/>
          <w:b/>
          <w:bCs/>
          <w:color w:val="000000"/>
        </w:rPr>
      </w:pPr>
    </w:p>
    <w:p w14:paraId="33FB22A1" w14:textId="77777777" w:rsidR="00E24AA0" w:rsidRPr="00642707" w:rsidRDefault="00E24AA0" w:rsidP="00E24AA0">
      <w:pPr>
        <w:pStyle w:val="NormalWeb"/>
        <w:spacing w:before="0" w:beforeAutospacing="0" w:after="0" w:afterAutospacing="0"/>
        <w:rPr>
          <w:rFonts w:ascii="Calibri" w:hAnsi="Calibri"/>
          <w:b/>
          <w:bCs/>
          <w:color w:val="000000"/>
        </w:rPr>
      </w:pPr>
      <w:r w:rsidRPr="00642707">
        <w:rPr>
          <w:rFonts w:ascii="Calibri" w:hAnsi="Calibri"/>
          <w:b/>
          <w:bCs/>
          <w:color w:val="000000"/>
        </w:rPr>
        <w:t xml:space="preserve">Q: Think about all your close relationships, not just marriage, but family, friends, church, etc. How can you put others’ needs ahead of your own in a practical way? </w:t>
      </w:r>
    </w:p>
    <w:p w14:paraId="446C395A" w14:textId="77777777" w:rsidR="00E24AA0" w:rsidRPr="00642707" w:rsidRDefault="00E24AA0" w:rsidP="00E24AA0">
      <w:pPr>
        <w:pStyle w:val="NormalWeb"/>
        <w:spacing w:before="0" w:beforeAutospacing="0" w:after="0" w:afterAutospacing="0"/>
        <w:rPr>
          <w:rFonts w:ascii="Calibri" w:hAnsi="Calibri"/>
          <w:b/>
          <w:bCs/>
          <w:color w:val="000000"/>
        </w:rPr>
      </w:pPr>
    </w:p>
    <w:p w14:paraId="06E11AC0" w14:textId="0BB940F9" w:rsidR="00E24AA0" w:rsidRPr="00642707" w:rsidRDefault="00E24AA0" w:rsidP="00E24AA0">
      <w:pPr>
        <w:pStyle w:val="NormalWeb"/>
        <w:spacing w:before="0" w:beforeAutospacing="0" w:after="0" w:afterAutospacing="0"/>
        <w:rPr>
          <w:rFonts w:ascii="Calibri" w:hAnsi="Calibri"/>
          <w:b/>
          <w:bCs/>
          <w:color w:val="000000"/>
        </w:rPr>
      </w:pPr>
      <w:r w:rsidRPr="00642707">
        <w:rPr>
          <w:rFonts w:ascii="Calibri" w:hAnsi="Calibri"/>
          <w:b/>
          <w:bCs/>
          <w:color w:val="000000"/>
        </w:rPr>
        <w:t xml:space="preserve">Q: If you are in any position of authority over another person, how can you be sure to honor </w:t>
      </w:r>
      <w:r w:rsidR="00656022">
        <w:rPr>
          <w:rFonts w:ascii="Calibri" w:hAnsi="Calibri"/>
          <w:b/>
          <w:bCs/>
          <w:color w:val="000000"/>
        </w:rPr>
        <w:t>that person</w:t>
      </w:r>
      <w:r w:rsidRPr="00642707">
        <w:rPr>
          <w:rFonts w:ascii="Calibri" w:hAnsi="Calibri"/>
          <w:b/>
          <w:bCs/>
          <w:color w:val="000000"/>
        </w:rPr>
        <w:t xml:space="preserve">, not lord your authority over </w:t>
      </w:r>
      <w:r w:rsidR="00656022">
        <w:rPr>
          <w:rFonts w:ascii="Calibri" w:hAnsi="Calibri"/>
          <w:b/>
          <w:bCs/>
          <w:color w:val="000000"/>
        </w:rPr>
        <w:t>him or her</w:t>
      </w:r>
      <w:r w:rsidRPr="00642707">
        <w:rPr>
          <w:rFonts w:ascii="Calibri" w:hAnsi="Calibri"/>
          <w:b/>
          <w:bCs/>
          <w:color w:val="000000"/>
        </w:rPr>
        <w:t xml:space="preserve">? </w:t>
      </w:r>
    </w:p>
    <w:p w14:paraId="04CBDE31" w14:textId="77777777" w:rsidR="00E24AA0" w:rsidRPr="00642707" w:rsidRDefault="00E24AA0" w:rsidP="00E24AA0">
      <w:pPr>
        <w:pStyle w:val="NormalWeb"/>
        <w:spacing w:before="0" w:beforeAutospacing="0" w:after="0" w:afterAutospacing="0"/>
        <w:rPr>
          <w:rFonts w:ascii="Calibri" w:hAnsi="Calibri"/>
          <w:b/>
          <w:bCs/>
          <w:color w:val="000000"/>
        </w:rPr>
      </w:pPr>
    </w:p>
    <w:p w14:paraId="1C17B83F" w14:textId="20BFD66A" w:rsidR="00E24AA0" w:rsidRPr="00642707" w:rsidRDefault="00E24AA0" w:rsidP="00E24AA0">
      <w:pPr>
        <w:pStyle w:val="NormalWeb"/>
        <w:spacing w:before="0" w:beforeAutospacing="0" w:after="0" w:afterAutospacing="0"/>
        <w:rPr>
          <w:rFonts w:ascii="Calibri" w:hAnsi="Calibri"/>
          <w:b/>
          <w:bCs/>
          <w:color w:val="000000"/>
        </w:rPr>
      </w:pPr>
      <w:r w:rsidRPr="00642707">
        <w:rPr>
          <w:rFonts w:ascii="Calibri" w:hAnsi="Calibri"/>
          <w:b/>
          <w:bCs/>
          <w:color w:val="000000"/>
        </w:rPr>
        <w:t xml:space="preserve">Q: Have you ever seen </w:t>
      </w:r>
      <w:proofErr w:type="gramStart"/>
      <w:r w:rsidR="00656022">
        <w:rPr>
          <w:rFonts w:ascii="Calibri" w:hAnsi="Calibri"/>
          <w:b/>
          <w:bCs/>
          <w:color w:val="000000"/>
        </w:rPr>
        <w:t>persons</w:t>
      </w:r>
      <w:proofErr w:type="gramEnd"/>
      <w:r w:rsidR="00656022" w:rsidRPr="00642707">
        <w:rPr>
          <w:rFonts w:ascii="Calibri" w:hAnsi="Calibri"/>
          <w:b/>
          <w:bCs/>
          <w:color w:val="000000"/>
        </w:rPr>
        <w:t xml:space="preserve"> </w:t>
      </w:r>
      <w:r w:rsidRPr="00642707">
        <w:rPr>
          <w:rFonts w:ascii="Calibri" w:hAnsi="Calibri"/>
          <w:b/>
          <w:bCs/>
          <w:color w:val="000000"/>
        </w:rPr>
        <w:t xml:space="preserve">who </w:t>
      </w:r>
      <w:r w:rsidR="00656022">
        <w:rPr>
          <w:rFonts w:ascii="Calibri" w:hAnsi="Calibri"/>
          <w:b/>
          <w:bCs/>
          <w:color w:val="000000"/>
        </w:rPr>
        <w:t>were</w:t>
      </w:r>
      <w:r w:rsidRPr="00642707">
        <w:rPr>
          <w:rFonts w:ascii="Calibri" w:hAnsi="Calibri"/>
          <w:b/>
          <w:bCs/>
          <w:color w:val="000000"/>
        </w:rPr>
        <w:t xml:space="preserve"> good example</w:t>
      </w:r>
      <w:r w:rsidR="00656022">
        <w:rPr>
          <w:rFonts w:ascii="Calibri" w:hAnsi="Calibri"/>
          <w:b/>
          <w:bCs/>
          <w:color w:val="000000"/>
        </w:rPr>
        <w:t>s</w:t>
      </w:r>
      <w:r w:rsidRPr="00642707">
        <w:rPr>
          <w:rFonts w:ascii="Calibri" w:hAnsi="Calibri"/>
          <w:b/>
          <w:bCs/>
          <w:color w:val="000000"/>
        </w:rPr>
        <w:t xml:space="preserve"> of servant leadership? What did they do</w:t>
      </w:r>
      <w:r w:rsidR="00656022">
        <w:rPr>
          <w:rFonts w:ascii="Calibri" w:hAnsi="Calibri"/>
          <w:b/>
          <w:bCs/>
          <w:color w:val="000000"/>
        </w:rPr>
        <w:t>?</w:t>
      </w:r>
      <w:r w:rsidRPr="00642707">
        <w:rPr>
          <w:rFonts w:ascii="Calibri" w:hAnsi="Calibri"/>
          <w:b/>
          <w:bCs/>
          <w:color w:val="000000"/>
        </w:rPr>
        <w:t xml:space="preserve"> </w:t>
      </w:r>
      <w:r w:rsidR="00656022">
        <w:rPr>
          <w:rFonts w:ascii="Calibri" w:hAnsi="Calibri"/>
          <w:b/>
          <w:bCs/>
          <w:color w:val="000000"/>
        </w:rPr>
        <w:t>H</w:t>
      </w:r>
      <w:r w:rsidRPr="00642707">
        <w:rPr>
          <w:rFonts w:ascii="Calibri" w:hAnsi="Calibri"/>
          <w:b/>
          <w:bCs/>
          <w:color w:val="000000"/>
        </w:rPr>
        <w:t>ow did they treat people</w:t>
      </w:r>
      <w:r w:rsidR="00656022">
        <w:rPr>
          <w:rFonts w:ascii="Calibri" w:hAnsi="Calibri"/>
          <w:b/>
          <w:bCs/>
          <w:color w:val="000000"/>
        </w:rPr>
        <w:t>?</w:t>
      </w:r>
      <w:r w:rsidRPr="00642707">
        <w:rPr>
          <w:rFonts w:ascii="Calibri" w:hAnsi="Calibri"/>
          <w:b/>
          <w:bCs/>
          <w:color w:val="000000"/>
        </w:rPr>
        <w:t xml:space="preserve"> </w:t>
      </w:r>
      <w:r w:rsidR="00656022">
        <w:rPr>
          <w:rFonts w:ascii="Calibri" w:hAnsi="Calibri"/>
          <w:b/>
          <w:bCs/>
          <w:color w:val="000000"/>
        </w:rPr>
        <w:t>H</w:t>
      </w:r>
      <w:r w:rsidRPr="00642707">
        <w:rPr>
          <w:rFonts w:ascii="Calibri" w:hAnsi="Calibri"/>
          <w:b/>
          <w:bCs/>
          <w:color w:val="000000"/>
        </w:rPr>
        <w:t xml:space="preserve">ow did people respond to them?  </w:t>
      </w:r>
    </w:p>
    <w:p w14:paraId="64675038" w14:textId="77777777" w:rsidR="00C5243D" w:rsidRDefault="00C5243D">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14974931" w14:textId="77777777" w:rsidR="00E24AA0" w:rsidRPr="00C5243D" w:rsidRDefault="00E24AA0" w:rsidP="00E24AA0">
      <w:pPr>
        <w:outlineLvl w:val="0"/>
        <w:rPr>
          <w:rFonts w:ascii="Calibri" w:hAnsi="Calibri"/>
          <w:b/>
          <w:sz w:val="24"/>
          <w:szCs w:val="24"/>
        </w:rPr>
      </w:pPr>
      <w:r w:rsidRPr="008D01A0">
        <w:rPr>
          <w:rFonts w:ascii="Calibri" w:hAnsi="Calibri"/>
          <w:b/>
          <w:sz w:val="24"/>
          <w:szCs w:val="24"/>
        </w:rPr>
        <w:t xml:space="preserve">Main Point: </w:t>
      </w:r>
      <w:r w:rsidRPr="00E24AA0">
        <w:rPr>
          <w:rFonts w:ascii="Calibri" w:hAnsi="Calibri" w:cs="Times New Roman"/>
          <w:b/>
          <w:sz w:val="24"/>
          <w:szCs w:val="24"/>
        </w:rPr>
        <w:t>When we live holy lives, we are a witness for Christ.</w:t>
      </w:r>
    </w:p>
    <w:p w14:paraId="1CB7E854" w14:textId="7A9156E7"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Before You Say “I Do”</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color w:val="2C3F46"/>
          <w:sz w:val="24"/>
          <w:szCs w:val="24"/>
        </w:rPr>
        <w:t>This impactful course covers seven areas to help a marriage begin on a godly foundation. The topics are designed to give a biblical perspective and practical principles for marriage to couples who are seriously dating or engaged. </w:t>
      </w:r>
    </w:p>
    <w:p w14:paraId="08CE8073" w14:textId="34BFD72D"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Foundations</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i/>
          <w:iCs/>
          <w:color w:val="2C3F46"/>
          <w:sz w:val="24"/>
          <w:szCs w:val="24"/>
        </w:rPr>
        <w:t>Foundations </w:t>
      </w:r>
      <w:r w:rsidRPr="00904B27">
        <w:rPr>
          <w:rFonts w:ascii="PT Sans" w:eastAsia="Times New Roman" w:hAnsi="PT Sans" w:cs="Times New Roman"/>
          <w:color w:val="2C3F46"/>
          <w:sz w:val="24"/>
          <w:szCs w:val="24"/>
        </w:rPr>
        <w:t>is a Bible Fellowship for seriously dating, engaged or newly married couples and builds on the topics taught in Before You Say, “I Do.” Couples may join this class of revolving lessons at any time.</w:t>
      </w:r>
    </w:p>
    <w:p w14:paraId="2530729B" w14:textId="3EAEAB8B"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ONE (Rediscovering God’s Plan for Your Marriage)</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color w:val="2C3F46"/>
          <w:sz w:val="24"/>
          <w:szCs w:val="24"/>
        </w:rPr>
        <w:t>This one-night marriage enrichment event is designed to challenge and equip you and your spouse with biblical principles to strengthen your marriage. </w:t>
      </w:r>
    </w:p>
    <w:p w14:paraId="7082D970" w14:textId="2BBC46DB"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Mentors4Couples</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color w:val="2C3F46"/>
          <w:sz w:val="24"/>
          <w:szCs w:val="24"/>
        </w:rPr>
        <w:t>Mentors4Couples combines Christ-centered, biblical marriage principles with applied training, helping to restore and strengthen marriages. Couples desiring help with their marriage are paired with a mentor couple and walk through designated curriculum to strengthen and enrich their marriage. The length of this dynamic mentoring program varies according to the specific needs of the couple.</w:t>
      </w:r>
    </w:p>
    <w:p w14:paraId="58497098" w14:textId="70F7193F"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Revitalize</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i/>
          <w:iCs/>
          <w:color w:val="2C3F46"/>
          <w:sz w:val="24"/>
          <w:szCs w:val="24"/>
        </w:rPr>
        <w:t>Revitalize </w:t>
      </w:r>
      <w:r w:rsidRPr="00904B27">
        <w:rPr>
          <w:rFonts w:ascii="PT Sans" w:eastAsia="Times New Roman" w:hAnsi="PT Sans" w:cs="Times New Roman"/>
          <w:color w:val="2C3F46"/>
          <w:sz w:val="24"/>
          <w:szCs w:val="24"/>
        </w:rPr>
        <w:t>is a Bible Fellowship that walks through a one-year curriculum building on the principles taught during our ONE events and Mentors4Couples.</w:t>
      </w:r>
    </w:p>
    <w:p w14:paraId="63CCF074" w14:textId="52906FFC" w:rsidR="00904B27" w:rsidRPr="00904B27" w:rsidRDefault="00904B27" w:rsidP="00904B27">
      <w:pPr>
        <w:rPr>
          <w:rFonts w:ascii="Times New Roman" w:eastAsia="Times New Roman" w:hAnsi="Times New Roman" w:cs="Times New Roman"/>
          <w:sz w:val="24"/>
          <w:szCs w:val="24"/>
        </w:rPr>
      </w:pPr>
      <w:r>
        <w:rPr>
          <w:rFonts w:ascii="Calibri" w:eastAsia="Times New Roman" w:hAnsi="Calibri" w:cs="Times New Roman"/>
          <w:i/>
          <w:color w:val="2C3F46"/>
          <w:sz w:val="24"/>
          <w:szCs w:val="24"/>
        </w:rPr>
        <w:t>Marriage Conference</w:t>
      </w:r>
      <w:r w:rsidR="00994A87">
        <w:rPr>
          <w:rFonts w:ascii="Calibri" w:eastAsia="Times New Roman" w:hAnsi="Calibri" w:cs="Times New Roman"/>
          <w:i/>
          <w:color w:val="2C3F46"/>
          <w:sz w:val="24"/>
          <w:szCs w:val="24"/>
        </w:rPr>
        <w:t xml:space="preserve"> –</w:t>
      </w:r>
      <w:r>
        <w:rPr>
          <w:rFonts w:ascii="Calibri" w:eastAsia="Times New Roman" w:hAnsi="Calibri" w:cs="Times New Roman"/>
          <w:i/>
          <w:color w:val="2C3F46"/>
          <w:sz w:val="24"/>
          <w:szCs w:val="24"/>
        </w:rPr>
        <w:t xml:space="preserve"> </w:t>
      </w:r>
      <w:r w:rsidRPr="00904B27">
        <w:rPr>
          <w:rFonts w:ascii="PT Sans" w:eastAsia="Times New Roman" w:hAnsi="PT Sans" w:cs="Times New Roman"/>
          <w:color w:val="2C3F46"/>
          <w:sz w:val="24"/>
          <w:szCs w:val="24"/>
        </w:rPr>
        <w:t>An annual marriage conference includes guest speakers and breakout sessions to encourage and equip you and your spouse for a stronger marriage.</w:t>
      </w:r>
      <w:r>
        <w:rPr>
          <w:rFonts w:ascii="Calibri" w:eastAsia="Times New Roman" w:hAnsi="Calibri" w:cs="Times New Roman"/>
          <w:color w:val="2C3F46"/>
          <w:sz w:val="24"/>
          <w:szCs w:val="24"/>
        </w:rPr>
        <w:t xml:space="preserve"> </w:t>
      </w:r>
    </w:p>
    <w:p w14:paraId="4831733F" w14:textId="77777777" w:rsidR="00904B27" w:rsidRDefault="00904B27" w:rsidP="00704BD9">
      <w:pPr>
        <w:rPr>
          <w:rFonts w:ascii="Calibri" w:hAnsi="Calibri" w:cs="Times New Roman"/>
          <w:b/>
          <w:sz w:val="24"/>
          <w:szCs w:val="24"/>
        </w:rPr>
      </w:pPr>
    </w:p>
    <w:p w14:paraId="5F043D5A" w14:textId="0A24F82F"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46AF4B56" w14:textId="4751CA30"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b/>
          <w:bCs/>
          <w:color w:val="000000"/>
        </w:rPr>
        <w:t xml:space="preserve">THINK: </w:t>
      </w:r>
      <w:r w:rsidRPr="00642707">
        <w:rPr>
          <w:rFonts w:ascii="Calibri" w:hAnsi="Calibri"/>
          <w:b/>
          <w:bCs/>
          <w:i/>
          <w:iCs/>
          <w:color w:val="000000"/>
        </w:rPr>
        <w:t>How can my life be a witness?</w:t>
      </w:r>
      <w:r w:rsidRPr="00642707">
        <w:rPr>
          <w:rFonts w:ascii="Calibri" w:hAnsi="Calibri"/>
          <w:b/>
          <w:bCs/>
          <w:color w:val="000000"/>
        </w:rPr>
        <w:t xml:space="preserve"> </w:t>
      </w:r>
      <w:r w:rsidRPr="00642707">
        <w:rPr>
          <w:rFonts w:ascii="Calibri" w:hAnsi="Calibri"/>
          <w:color w:val="000000"/>
        </w:rPr>
        <w:t xml:space="preserve">How does my behavior need to change </w:t>
      </w:r>
      <w:proofErr w:type="gramStart"/>
      <w:r w:rsidRPr="00642707">
        <w:rPr>
          <w:rFonts w:ascii="Calibri" w:hAnsi="Calibri"/>
          <w:color w:val="000000"/>
        </w:rPr>
        <w:t>in order to</w:t>
      </w:r>
      <w:proofErr w:type="gramEnd"/>
      <w:r w:rsidRPr="00642707">
        <w:rPr>
          <w:rFonts w:ascii="Calibri" w:hAnsi="Calibri"/>
          <w:color w:val="000000"/>
        </w:rPr>
        <w:t xml:space="preserve"> show honor, respect, and love to all people? How would showing them honor be a witness to them for Christ? How can I show unbelievers the </w:t>
      </w:r>
      <w:r w:rsidR="0085274C">
        <w:rPr>
          <w:rFonts w:ascii="Calibri" w:hAnsi="Calibri"/>
          <w:color w:val="000000"/>
        </w:rPr>
        <w:t>G</w:t>
      </w:r>
      <w:r w:rsidR="0085274C" w:rsidRPr="00642707">
        <w:rPr>
          <w:rFonts w:ascii="Calibri" w:hAnsi="Calibri"/>
          <w:color w:val="000000"/>
        </w:rPr>
        <w:t xml:space="preserve">ospel </w:t>
      </w:r>
      <w:r w:rsidRPr="00642707">
        <w:rPr>
          <w:rFonts w:ascii="Calibri" w:hAnsi="Calibri"/>
          <w:color w:val="000000"/>
        </w:rPr>
        <w:t xml:space="preserve">through my actions rather than my words? </w:t>
      </w:r>
    </w:p>
    <w:p w14:paraId="4DEA0CCA" w14:textId="77777777" w:rsidR="00E24AA0" w:rsidRPr="00642707" w:rsidRDefault="00E24AA0" w:rsidP="00E24AA0">
      <w:pPr>
        <w:pStyle w:val="NormalWeb"/>
        <w:spacing w:before="0" w:beforeAutospacing="0" w:after="0" w:afterAutospacing="0"/>
        <w:rPr>
          <w:rFonts w:ascii="Calibri" w:hAnsi="Calibri"/>
          <w:i/>
          <w:iCs/>
          <w:color w:val="000000"/>
        </w:rPr>
      </w:pPr>
    </w:p>
    <w:p w14:paraId="26F98677" w14:textId="77777777"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b/>
          <w:bCs/>
          <w:color w:val="000000"/>
        </w:rPr>
        <w:t xml:space="preserve">PRAY: </w:t>
      </w:r>
      <w:r w:rsidRPr="00642707">
        <w:rPr>
          <w:rFonts w:ascii="Calibri" w:hAnsi="Calibri"/>
          <w:b/>
          <w:bCs/>
          <w:i/>
          <w:iCs/>
          <w:color w:val="000000"/>
        </w:rPr>
        <w:t>For those in authority over me—</w:t>
      </w:r>
      <w:r w:rsidRPr="00642707">
        <w:rPr>
          <w:rFonts w:ascii="Calibri" w:hAnsi="Calibri"/>
          <w:color w:val="000000"/>
        </w:rPr>
        <w:t>that my honor and respect for their authority will be a positive witness to them</w:t>
      </w:r>
      <w:r w:rsidRPr="00642707">
        <w:rPr>
          <w:rFonts w:ascii="Calibri" w:hAnsi="Calibri"/>
          <w:b/>
          <w:bCs/>
          <w:color w:val="000000"/>
        </w:rPr>
        <w:t xml:space="preserve">. </w:t>
      </w:r>
      <w:r w:rsidRPr="00642707">
        <w:rPr>
          <w:rFonts w:ascii="Calibri" w:hAnsi="Calibri"/>
          <w:b/>
          <w:bCs/>
          <w:i/>
          <w:iCs/>
          <w:color w:val="000000"/>
        </w:rPr>
        <w:t>For those under my authority—</w:t>
      </w:r>
      <w:r w:rsidRPr="00642707">
        <w:rPr>
          <w:rFonts w:ascii="Calibri" w:hAnsi="Calibri"/>
          <w:b/>
          <w:bCs/>
          <w:color w:val="000000"/>
        </w:rPr>
        <w:t xml:space="preserve"> </w:t>
      </w:r>
      <w:r w:rsidRPr="00642707">
        <w:rPr>
          <w:rFonts w:ascii="Calibri" w:hAnsi="Calibri"/>
          <w:color w:val="000000"/>
        </w:rPr>
        <w:t>that I can practice servant leadership toward them and put their needs ahead of my own.</w:t>
      </w:r>
    </w:p>
    <w:p w14:paraId="4DA837FB" w14:textId="77777777" w:rsidR="00E24AA0" w:rsidRPr="00642707" w:rsidRDefault="00E24AA0" w:rsidP="00E24AA0">
      <w:pPr>
        <w:pStyle w:val="NormalWeb"/>
        <w:spacing w:before="0" w:beforeAutospacing="0" w:after="0" w:afterAutospacing="0"/>
        <w:rPr>
          <w:rFonts w:ascii="Calibri" w:hAnsi="Calibri"/>
          <w:b/>
          <w:bCs/>
          <w:color w:val="000000"/>
        </w:rPr>
      </w:pPr>
    </w:p>
    <w:p w14:paraId="49786D3A" w14:textId="51EC62ED" w:rsidR="00E24AA0" w:rsidRPr="00642707" w:rsidRDefault="00E24AA0" w:rsidP="00E24AA0">
      <w:pPr>
        <w:pStyle w:val="NormalWeb"/>
        <w:spacing w:before="0" w:beforeAutospacing="0" w:after="0" w:afterAutospacing="0"/>
        <w:rPr>
          <w:rFonts w:ascii="Calibri" w:hAnsi="Calibri"/>
          <w:color w:val="000000"/>
        </w:rPr>
      </w:pPr>
      <w:r w:rsidRPr="00642707">
        <w:rPr>
          <w:rFonts w:ascii="Calibri" w:hAnsi="Calibri"/>
          <w:b/>
          <w:bCs/>
          <w:color w:val="000000"/>
        </w:rPr>
        <w:t xml:space="preserve">ACT: </w:t>
      </w:r>
      <w:r w:rsidRPr="00642707">
        <w:rPr>
          <w:rFonts w:ascii="Calibri" w:hAnsi="Calibri"/>
          <w:b/>
          <w:bCs/>
          <w:i/>
          <w:iCs/>
          <w:color w:val="000000"/>
        </w:rPr>
        <w:t>Choose one relationship to work on this week</w:t>
      </w:r>
      <w:r w:rsidRPr="00642707">
        <w:rPr>
          <w:rFonts w:ascii="Calibri" w:hAnsi="Calibri"/>
          <w:b/>
          <w:bCs/>
          <w:color w:val="000000"/>
        </w:rPr>
        <w:t xml:space="preserve">. </w:t>
      </w:r>
      <w:r w:rsidRPr="00642707">
        <w:rPr>
          <w:rFonts w:ascii="Calibri" w:hAnsi="Calibri"/>
          <w:color w:val="000000"/>
        </w:rPr>
        <w:t>It may be your marriage</w:t>
      </w:r>
      <w:r w:rsidR="000A0BA9">
        <w:rPr>
          <w:rFonts w:ascii="Calibri" w:hAnsi="Calibri"/>
          <w:color w:val="000000"/>
        </w:rPr>
        <w:t>;</w:t>
      </w:r>
      <w:r w:rsidR="000A0BA9" w:rsidRPr="00642707">
        <w:rPr>
          <w:rFonts w:ascii="Calibri" w:hAnsi="Calibri"/>
          <w:color w:val="000000"/>
        </w:rPr>
        <w:t xml:space="preserve"> </w:t>
      </w:r>
      <w:r w:rsidRPr="00642707">
        <w:rPr>
          <w:rFonts w:ascii="Calibri" w:hAnsi="Calibri"/>
          <w:color w:val="000000"/>
        </w:rPr>
        <w:t>it may be your relationship with your boss or an employee</w:t>
      </w:r>
      <w:r w:rsidR="000A0BA9">
        <w:rPr>
          <w:rFonts w:ascii="Calibri" w:hAnsi="Calibri"/>
          <w:color w:val="000000"/>
        </w:rPr>
        <w:t>;</w:t>
      </w:r>
      <w:r w:rsidR="000A0BA9" w:rsidRPr="00642707">
        <w:rPr>
          <w:rFonts w:ascii="Calibri" w:hAnsi="Calibri"/>
          <w:color w:val="000000"/>
        </w:rPr>
        <w:t xml:space="preserve"> </w:t>
      </w:r>
      <w:r w:rsidRPr="00642707">
        <w:rPr>
          <w:rFonts w:ascii="Calibri" w:hAnsi="Calibri"/>
          <w:color w:val="000000"/>
        </w:rPr>
        <w:t xml:space="preserve">it may be a friendship. Think of specific ways you </w:t>
      </w:r>
      <w:r w:rsidRPr="00642707">
        <w:rPr>
          <w:rFonts w:ascii="Calibri" w:hAnsi="Calibri"/>
          <w:color w:val="000000"/>
        </w:rPr>
        <w:lastRenderedPageBreak/>
        <w:t xml:space="preserve">can show honor, </w:t>
      </w:r>
      <w:proofErr w:type="gramStart"/>
      <w:r w:rsidRPr="00642707">
        <w:rPr>
          <w:rFonts w:ascii="Calibri" w:hAnsi="Calibri"/>
          <w:color w:val="000000"/>
        </w:rPr>
        <w:t>love</w:t>
      </w:r>
      <w:proofErr w:type="gramEnd"/>
      <w:r w:rsidRPr="00642707">
        <w:rPr>
          <w:rFonts w:ascii="Calibri" w:hAnsi="Calibri"/>
          <w:color w:val="000000"/>
        </w:rPr>
        <w:t xml:space="preserve"> and respect to that person this week. Is there some behavior or habit or unhealthy thing you need to stop doing? Is there some way you can serve </w:t>
      </w:r>
      <w:r w:rsidR="000A0BA9">
        <w:rPr>
          <w:rFonts w:ascii="Calibri" w:hAnsi="Calibri"/>
          <w:color w:val="000000"/>
        </w:rPr>
        <w:t>him or her</w:t>
      </w:r>
      <w:r w:rsidR="000A0BA9" w:rsidRPr="00642707">
        <w:rPr>
          <w:rFonts w:ascii="Calibri" w:hAnsi="Calibri"/>
          <w:color w:val="000000"/>
        </w:rPr>
        <w:t xml:space="preserve"> </w:t>
      </w:r>
      <w:proofErr w:type="gramStart"/>
      <w:r w:rsidRPr="00642707">
        <w:rPr>
          <w:rFonts w:ascii="Calibri" w:hAnsi="Calibri"/>
          <w:color w:val="000000"/>
        </w:rPr>
        <w:t>in</w:t>
      </w:r>
      <w:proofErr w:type="gramEnd"/>
      <w:r w:rsidRPr="00642707">
        <w:rPr>
          <w:rFonts w:ascii="Calibri" w:hAnsi="Calibri"/>
          <w:color w:val="000000"/>
        </w:rPr>
        <w:t xml:space="preserve"> humility and love? </w:t>
      </w:r>
    </w:p>
    <w:p w14:paraId="489BD902" w14:textId="2A0BC47A" w:rsidR="005C7F19" w:rsidRPr="00C5243D" w:rsidRDefault="005C7F19" w:rsidP="00AC44A4">
      <w:pPr>
        <w:rPr>
          <w:rFonts w:ascii="Calibri" w:hAnsi="Calibri"/>
          <w:sz w:val="24"/>
          <w:szCs w:val="24"/>
        </w:rPr>
      </w:pPr>
    </w:p>
    <w:sectPr w:rsidR="005C7F19" w:rsidRPr="00C5243D" w:rsidSect="00EF52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4211" w14:textId="77777777" w:rsidR="00EF5264" w:rsidRDefault="00EF5264">
      <w:pPr>
        <w:spacing w:after="0" w:line="240" w:lineRule="auto"/>
      </w:pPr>
      <w:r>
        <w:separator/>
      </w:r>
    </w:p>
  </w:endnote>
  <w:endnote w:type="continuationSeparator" w:id="0">
    <w:p w14:paraId="5F643440" w14:textId="77777777" w:rsidR="00EF5264" w:rsidRDefault="00EF5264">
      <w:pPr>
        <w:spacing w:after="0" w:line="240" w:lineRule="auto"/>
      </w:pPr>
      <w:r>
        <w:continuationSeparator/>
      </w:r>
    </w:p>
  </w:endnote>
  <w:endnote w:id="1">
    <w:p w14:paraId="09B7DDF1" w14:textId="77777777" w:rsidR="00977411" w:rsidRDefault="00977411" w:rsidP="00E24AA0">
      <w:pPr>
        <w:pStyle w:val="EndnoteText"/>
      </w:pPr>
      <w:r>
        <w:rPr>
          <w:rStyle w:val="EndnoteReference"/>
        </w:rPr>
        <w:endnoteRef/>
      </w:r>
      <w:r>
        <w:t xml:space="preserve"> </w:t>
      </w:r>
      <w:r w:rsidRPr="007070CD">
        <w:t>https://www.npr.org/2018/10/20/657770791/sears-is-fading-but-memories-of-its-mail-order-homes-endure</w:t>
      </w:r>
    </w:p>
  </w:endnote>
  <w:endnote w:id="2">
    <w:p w14:paraId="16FF6AF1" w14:textId="77777777" w:rsidR="00E24AA0" w:rsidRPr="00F8488A" w:rsidRDefault="00E24AA0" w:rsidP="00E24AA0">
      <w:pPr>
        <w:pStyle w:val="EndnoteText"/>
        <w:rPr>
          <w:rFonts w:ascii="Times New Roman" w:hAnsi="Times New Roman" w:cs="Times New Roman"/>
        </w:rPr>
      </w:pPr>
      <w:r w:rsidRPr="00F8488A">
        <w:rPr>
          <w:rStyle w:val="EndnoteReference"/>
          <w:rFonts w:ascii="Times New Roman" w:hAnsi="Times New Roman" w:cs="Times New Roman"/>
        </w:rPr>
        <w:endnoteRef/>
      </w:r>
      <w:r w:rsidRPr="00F8488A">
        <w:rPr>
          <w:rFonts w:ascii="Times New Roman" w:hAnsi="Times New Roman" w:cs="Times New Roman"/>
        </w:rPr>
        <w:t xml:space="preserve"> John MacArthur, </w:t>
      </w:r>
      <w:r w:rsidRPr="00F8488A">
        <w:rPr>
          <w:rFonts w:ascii="Times New Roman" w:hAnsi="Times New Roman" w:cs="Times New Roman"/>
          <w:i/>
          <w:iCs/>
        </w:rPr>
        <w:t>1 Peter, MacArthur New Testament Commentary</w:t>
      </w:r>
      <w:r w:rsidRPr="00F8488A">
        <w:rPr>
          <w:rFonts w:ascii="Times New Roman" w:hAnsi="Times New Roman" w:cs="Times New Roman"/>
        </w:rPr>
        <w:t xml:space="preserve"> (Chicago, IL: Moody Publishers, 2004), 176.</w:t>
      </w:r>
    </w:p>
  </w:endnote>
  <w:endnote w:id="3">
    <w:p w14:paraId="5FB66A54" w14:textId="77777777" w:rsidR="00E24AA0" w:rsidRPr="00560C46" w:rsidRDefault="00E24AA0" w:rsidP="00E24AA0">
      <w:pPr>
        <w:pStyle w:val="EndnoteText"/>
        <w:rPr>
          <w:rFonts w:ascii="Times New Roman" w:hAnsi="Times New Roman" w:cs="Times New Roman"/>
        </w:rPr>
      </w:pPr>
      <w:r w:rsidRPr="00F21919">
        <w:rPr>
          <w:rStyle w:val="EndnoteReference"/>
          <w:rFonts w:ascii="Times New Roman" w:hAnsi="Times New Roman" w:cs="Times New Roman"/>
        </w:rPr>
        <w:endnoteRef/>
      </w:r>
      <w:r w:rsidRPr="00F21919">
        <w:rPr>
          <w:rFonts w:ascii="Times New Roman" w:hAnsi="Times New Roman" w:cs="Times New Roman"/>
        </w:rPr>
        <w:t xml:space="preserve"> </w:t>
      </w:r>
      <w:r w:rsidRPr="00F21919">
        <w:rPr>
          <w:rFonts w:ascii="Times New Roman" w:hAnsi="Times New Roman" w:cs="Times New Roman"/>
          <w:color w:val="000000"/>
        </w:rPr>
        <w:t xml:space="preserve">William Barclay, </w:t>
      </w:r>
      <w:r w:rsidRPr="00F21919">
        <w:rPr>
          <w:rFonts w:ascii="Times New Roman" w:hAnsi="Times New Roman" w:cs="Times New Roman"/>
          <w:i/>
          <w:iCs/>
          <w:color w:val="000000"/>
        </w:rPr>
        <w:t>The Letters of James and Peter, The Daily Bible Study Series</w:t>
      </w:r>
      <w:r w:rsidRPr="00F21919">
        <w:rPr>
          <w:rFonts w:ascii="Times New Roman" w:hAnsi="Times New Roman" w:cs="Times New Roman"/>
          <w:color w:val="000000"/>
        </w:rPr>
        <w:t xml:space="preserve"> (Philadelphia, PA: The Westminster</w:t>
      </w:r>
      <w:r w:rsidRPr="00560C46">
        <w:rPr>
          <w:rFonts w:ascii="Times New Roman" w:hAnsi="Times New Roman" w:cs="Times New Roman"/>
          <w:color w:val="000000"/>
        </w:rPr>
        <w:t xml:space="preserve"> Press, 1976).</w:t>
      </w:r>
    </w:p>
  </w:endnote>
  <w:endnote w:id="4">
    <w:p w14:paraId="7419FCFE" w14:textId="77777777" w:rsidR="00E24AA0" w:rsidRPr="007D5BB8" w:rsidRDefault="00E24AA0" w:rsidP="00E24AA0">
      <w:pPr>
        <w:pStyle w:val="EndnoteText"/>
        <w:rPr>
          <w:rFonts w:ascii="Times New Roman" w:hAnsi="Times New Roman" w:cs="Times New Roman"/>
        </w:rPr>
      </w:pPr>
      <w:r>
        <w:rPr>
          <w:rStyle w:val="EndnoteReference"/>
        </w:rPr>
        <w:endnoteRef/>
      </w:r>
      <w:r>
        <w:t xml:space="preserve"> </w:t>
      </w:r>
      <w:r w:rsidRPr="00F8488A">
        <w:rPr>
          <w:rFonts w:ascii="Times New Roman" w:hAnsi="Times New Roman" w:cs="Times New Roman"/>
        </w:rPr>
        <w:t xml:space="preserve">John MacArthur, </w:t>
      </w:r>
      <w:r w:rsidRPr="00F8488A">
        <w:rPr>
          <w:rFonts w:ascii="Times New Roman" w:hAnsi="Times New Roman" w:cs="Times New Roman"/>
          <w:i/>
          <w:iCs/>
        </w:rPr>
        <w:t>1 Peter, MacArthur New Testament Commentary</w:t>
      </w:r>
      <w:r w:rsidRPr="00F8488A">
        <w:rPr>
          <w:rFonts w:ascii="Times New Roman" w:hAnsi="Times New Roman" w:cs="Times New Roman"/>
        </w:rPr>
        <w:t xml:space="preserve"> (Chicago, IL: Moody Publishers, 2004), 17</w:t>
      </w:r>
      <w:r>
        <w:rPr>
          <w:rFonts w:ascii="Times New Roman" w:hAnsi="Times New Roman" w:cs="Times New Roman"/>
        </w:rPr>
        <w:t>8.</w:t>
      </w:r>
    </w:p>
  </w:endnote>
  <w:endnote w:id="5">
    <w:p w14:paraId="240B8C5E" w14:textId="77777777" w:rsidR="00E24AA0" w:rsidRPr="00560C46" w:rsidRDefault="00E24AA0" w:rsidP="00E24AA0">
      <w:pPr>
        <w:pStyle w:val="EndnoteText"/>
        <w:rPr>
          <w:rFonts w:ascii="Times New Roman" w:hAnsi="Times New Roman" w:cs="Times New Roman"/>
        </w:rPr>
      </w:pPr>
      <w:r w:rsidRPr="00560C46">
        <w:rPr>
          <w:rStyle w:val="EndnoteReference"/>
          <w:rFonts w:ascii="Times New Roman" w:hAnsi="Times New Roman" w:cs="Times New Roman"/>
        </w:rPr>
        <w:endnoteRef/>
      </w:r>
      <w:r w:rsidRPr="00560C46">
        <w:rPr>
          <w:rFonts w:ascii="Times New Roman" w:hAnsi="Times New Roman" w:cs="Times New Roman"/>
        </w:rPr>
        <w:t xml:space="preserve"> </w:t>
      </w:r>
      <w:r w:rsidRPr="00560C46">
        <w:rPr>
          <w:rFonts w:ascii="Times New Roman" w:hAnsi="Times New Roman" w:cs="Times New Roman"/>
          <w:color w:val="000000"/>
        </w:rPr>
        <w:t xml:space="preserve">William Barclay, </w:t>
      </w:r>
      <w:r w:rsidRPr="00560C46">
        <w:rPr>
          <w:rFonts w:ascii="Times New Roman" w:hAnsi="Times New Roman" w:cs="Times New Roman"/>
          <w:i/>
          <w:iCs/>
          <w:color w:val="000000"/>
        </w:rPr>
        <w:t>The Letters of James and Peter, The Daily Bible Study Series</w:t>
      </w:r>
      <w:r w:rsidRPr="00560C46">
        <w:rPr>
          <w:rFonts w:ascii="Times New Roman" w:hAnsi="Times New Roman" w:cs="Times New Roman"/>
          <w:color w:val="000000"/>
        </w:rPr>
        <w:t xml:space="preserve"> (Philadelphia, PA: The Westminster Press, 1976).</w:t>
      </w:r>
    </w:p>
  </w:endnote>
  <w:endnote w:id="6">
    <w:p w14:paraId="48FC0493" w14:textId="77777777" w:rsidR="00E24AA0" w:rsidRPr="00560C46" w:rsidRDefault="00E24AA0" w:rsidP="00E24AA0">
      <w:pPr>
        <w:pStyle w:val="EndnoteText"/>
        <w:rPr>
          <w:rFonts w:ascii="Times New Roman" w:hAnsi="Times New Roman" w:cs="Times New Roman"/>
        </w:rPr>
      </w:pPr>
      <w:r w:rsidRPr="00560C46">
        <w:rPr>
          <w:rStyle w:val="EndnoteReference"/>
          <w:rFonts w:ascii="Times New Roman" w:hAnsi="Times New Roman" w:cs="Times New Roman"/>
        </w:rPr>
        <w:endnoteRef/>
      </w:r>
      <w:r w:rsidRPr="00560C46">
        <w:rPr>
          <w:rFonts w:ascii="Times New Roman" w:hAnsi="Times New Roman" w:cs="Times New Roman"/>
        </w:rPr>
        <w:t xml:space="preserve"> Homer A. Kent, Jr and David Dilling, </w:t>
      </w:r>
      <w:r w:rsidRPr="00560C46">
        <w:rPr>
          <w:rFonts w:ascii="Times New Roman" w:hAnsi="Times New Roman" w:cs="Times New Roman"/>
          <w:i/>
          <w:iCs/>
        </w:rPr>
        <w:t>The First Epistle of Peter: A Translation and Exegetical Study</w:t>
      </w:r>
      <w:r w:rsidRPr="00560C46">
        <w:rPr>
          <w:rFonts w:ascii="Times New Roman" w:hAnsi="Times New Roman" w:cs="Times New Roman"/>
        </w:rPr>
        <w:t xml:space="preserve"> (Lafayette, IN: Kensington Theological Academy, 2014), 282.</w:t>
      </w:r>
    </w:p>
  </w:endnote>
  <w:endnote w:id="7">
    <w:p w14:paraId="074848F5" w14:textId="77777777" w:rsidR="00E24AA0" w:rsidRPr="00D25F22" w:rsidRDefault="00E24AA0" w:rsidP="00E24AA0">
      <w:pPr>
        <w:pStyle w:val="EndnoteText"/>
        <w:rPr>
          <w:rFonts w:ascii="Times New Roman" w:hAnsi="Times New Roman" w:cs="Times New Roman"/>
        </w:rPr>
      </w:pPr>
      <w:r w:rsidRPr="00F21919">
        <w:rPr>
          <w:rStyle w:val="EndnoteReference"/>
          <w:rFonts w:ascii="Times New Roman" w:hAnsi="Times New Roman" w:cs="Times New Roman"/>
        </w:rPr>
        <w:endnoteRef/>
      </w:r>
      <w:r w:rsidRPr="00F21919">
        <w:rPr>
          <w:rFonts w:ascii="Times New Roman" w:hAnsi="Times New Roman" w:cs="Times New Roman"/>
        </w:rPr>
        <w:t xml:space="preserve"> Charles R. Swindoll, </w:t>
      </w:r>
      <w:r w:rsidRPr="00F21919">
        <w:rPr>
          <w:rFonts w:ascii="Times New Roman" w:hAnsi="Times New Roman" w:cs="Times New Roman"/>
          <w:i/>
          <w:iCs/>
        </w:rPr>
        <w:t>Insights on James, 1 and 2 Peter</w:t>
      </w:r>
      <w:r w:rsidRPr="00F21919">
        <w:rPr>
          <w:rFonts w:ascii="Times New Roman" w:hAnsi="Times New Roman" w:cs="Times New Roman"/>
        </w:rPr>
        <w:t xml:space="preserve"> (Carol Stream, IL: Tyndale House, 2014), 200</w:t>
      </w:r>
      <w:r>
        <w:rPr>
          <w:rFonts w:ascii="Times New Roman" w:hAnsi="Times New Roman" w:cs="Times New Roman"/>
        </w:rPr>
        <w:t>–</w:t>
      </w:r>
      <w:r w:rsidRPr="00F21919">
        <w:rPr>
          <w:rFonts w:ascii="Times New Roman" w:hAnsi="Times New Roman" w:cs="Times New Roman"/>
        </w:rPr>
        <w:t>205.</w:t>
      </w:r>
      <w:r w:rsidRPr="00D25F22">
        <w:rPr>
          <w:rFonts w:ascii="Times New Roman" w:hAnsi="Times New Roman" w:cs="Times New Roman"/>
        </w:rPr>
        <w:t xml:space="preserve"> </w:t>
      </w:r>
    </w:p>
  </w:endnote>
  <w:endnote w:id="8">
    <w:p w14:paraId="7B239267" w14:textId="77777777" w:rsidR="00E24AA0" w:rsidRPr="00A827DE" w:rsidRDefault="00E24AA0" w:rsidP="00E24AA0">
      <w:pPr>
        <w:pStyle w:val="EndnoteText"/>
        <w:rPr>
          <w:rFonts w:ascii="Times New Roman" w:hAnsi="Times New Roman" w:cs="Times New Roman"/>
        </w:rPr>
      </w:pPr>
      <w:r w:rsidRPr="00A827DE">
        <w:rPr>
          <w:rStyle w:val="EndnoteReference"/>
          <w:rFonts w:ascii="Times New Roman" w:hAnsi="Times New Roman" w:cs="Times New Roman"/>
        </w:rPr>
        <w:endnoteRef/>
      </w:r>
      <w:r w:rsidRPr="00A827DE">
        <w:rPr>
          <w:rFonts w:ascii="Times New Roman" w:hAnsi="Times New Roman" w:cs="Times New Roman"/>
        </w:rPr>
        <w:t xml:space="preserve"> </w:t>
      </w:r>
      <w:r w:rsidRPr="00A827DE">
        <w:rPr>
          <w:rFonts w:ascii="Times New Roman" w:hAnsi="Times New Roman" w:cs="Times New Roman"/>
          <w:i/>
          <w:iCs/>
        </w:rPr>
        <w:t>The NAS New Testament Greek Lexicon</w:t>
      </w:r>
      <w:r w:rsidRPr="00A827DE">
        <w:rPr>
          <w:rFonts w:ascii="Times New Roman" w:hAnsi="Times New Roman" w:cs="Times New Roman"/>
        </w:rPr>
        <w:t>, Strong’s #4239</w:t>
      </w:r>
    </w:p>
  </w:endnote>
  <w:endnote w:id="9">
    <w:p w14:paraId="1EB46A7D" w14:textId="77777777" w:rsidR="00E24AA0" w:rsidRPr="00103DE8" w:rsidRDefault="00E24AA0" w:rsidP="00E24AA0">
      <w:pPr>
        <w:pStyle w:val="EndnoteText"/>
        <w:rPr>
          <w:rFonts w:ascii="Times New Roman" w:hAnsi="Times New Roman" w:cs="Times New Roman"/>
        </w:rPr>
      </w:pPr>
      <w:r w:rsidRPr="00F61EE9">
        <w:rPr>
          <w:rStyle w:val="EndnoteReference"/>
          <w:rFonts w:ascii="Times New Roman" w:hAnsi="Times New Roman" w:cs="Times New Roman"/>
        </w:rPr>
        <w:endnoteRef/>
      </w:r>
      <w:r w:rsidRPr="00F61EE9">
        <w:rPr>
          <w:rFonts w:ascii="Times New Roman" w:hAnsi="Times New Roman" w:cs="Times New Roman"/>
        </w:rPr>
        <w:t xml:space="preserve"> A</w:t>
      </w:r>
      <w:r w:rsidRPr="00103DE8">
        <w:rPr>
          <w:rFonts w:ascii="Times New Roman" w:hAnsi="Times New Roman" w:cs="Times New Roman"/>
        </w:rPr>
        <w:t>.</w:t>
      </w:r>
      <w:r>
        <w:rPr>
          <w:rFonts w:ascii="Times New Roman" w:hAnsi="Times New Roman" w:cs="Times New Roman"/>
        </w:rPr>
        <w:t xml:space="preserve"> </w:t>
      </w:r>
      <w:r w:rsidRPr="00103DE8">
        <w:rPr>
          <w:rFonts w:ascii="Times New Roman" w:hAnsi="Times New Roman" w:cs="Times New Roman"/>
        </w:rPr>
        <w:t xml:space="preserve">T. Bradford, </w:t>
      </w:r>
      <w:proofErr w:type="gramStart"/>
      <w:r w:rsidRPr="00103DE8">
        <w:rPr>
          <w:rFonts w:ascii="Times New Roman" w:hAnsi="Times New Roman" w:cs="Times New Roman"/>
          <w:i/>
          <w:iCs/>
        </w:rPr>
        <w:t>According</w:t>
      </w:r>
      <w:proofErr w:type="gramEnd"/>
      <w:r w:rsidRPr="00103DE8">
        <w:rPr>
          <w:rFonts w:ascii="Times New Roman" w:hAnsi="Times New Roman" w:cs="Times New Roman"/>
          <w:i/>
          <w:iCs/>
        </w:rPr>
        <w:t xml:space="preserve"> to Matthew: A Commentary</w:t>
      </w:r>
      <w:r w:rsidRPr="00103DE8">
        <w:rPr>
          <w:rFonts w:ascii="Times New Roman" w:hAnsi="Times New Roman" w:cs="Times New Roman"/>
        </w:rPr>
        <w:t xml:space="preserve"> (London, UK: Temple House Publishing, 2010), 39.</w:t>
      </w:r>
    </w:p>
  </w:endnote>
  <w:endnote w:id="10">
    <w:p w14:paraId="55041670" w14:textId="77777777" w:rsidR="00E24AA0" w:rsidRPr="00103DE8" w:rsidRDefault="00E24AA0" w:rsidP="00E24AA0">
      <w:pPr>
        <w:pStyle w:val="EndnoteText"/>
        <w:rPr>
          <w:rFonts w:ascii="Times New Roman" w:hAnsi="Times New Roman" w:cs="Times New Roman"/>
        </w:rPr>
      </w:pPr>
      <w:r w:rsidRPr="00103DE8">
        <w:rPr>
          <w:rStyle w:val="EndnoteReference"/>
        </w:rPr>
        <w:endnoteRef/>
      </w:r>
      <w:r w:rsidRPr="00103DE8">
        <w:t xml:space="preserve"> </w:t>
      </w:r>
      <w:r w:rsidRPr="00103DE8">
        <w:rPr>
          <w:rFonts w:ascii="Times New Roman" w:hAnsi="Times New Roman" w:cs="Times New Roman"/>
        </w:rPr>
        <w:t xml:space="preserve">John MacArthur, </w:t>
      </w:r>
      <w:r w:rsidRPr="00103DE8">
        <w:rPr>
          <w:rFonts w:ascii="Times New Roman" w:hAnsi="Times New Roman" w:cs="Times New Roman"/>
          <w:i/>
          <w:iCs/>
        </w:rPr>
        <w:t>1 Peter, MacArthur New Testament Commentary</w:t>
      </w:r>
      <w:r w:rsidRPr="00103DE8">
        <w:rPr>
          <w:rFonts w:ascii="Times New Roman" w:hAnsi="Times New Roman" w:cs="Times New Roman"/>
        </w:rPr>
        <w:t xml:space="preserve"> (Chicago, IL: Moody Publishers, 2004), 181.</w:t>
      </w:r>
    </w:p>
  </w:endnote>
  <w:endnote w:id="11">
    <w:p w14:paraId="18DDA074" w14:textId="77777777" w:rsidR="00E24AA0" w:rsidRPr="00103DE8" w:rsidRDefault="00E24AA0" w:rsidP="00E24AA0">
      <w:pPr>
        <w:pStyle w:val="EndnoteText"/>
        <w:rPr>
          <w:rFonts w:ascii="Times New Roman" w:hAnsi="Times New Roman" w:cs="Times New Roman"/>
        </w:rPr>
      </w:pPr>
      <w:r w:rsidRPr="00103DE8">
        <w:rPr>
          <w:rStyle w:val="EndnoteReference"/>
          <w:rFonts w:ascii="Times New Roman" w:hAnsi="Times New Roman" w:cs="Times New Roman"/>
        </w:rPr>
        <w:endnoteRef/>
      </w:r>
      <w:r w:rsidRPr="00103DE8">
        <w:rPr>
          <w:rFonts w:ascii="Times New Roman" w:hAnsi="Times New Roman" w:cs="Times New Roman"/>
        </w:rPr>
        <w:t xml:space="preserve"> Harold W. Hoehner, </w:t>
      </w:r>
      <w:r w:rsidRPr="00103DE8">
        <w:rPr>
          <w:rFonts w:ascii="Times New Roman" w:hAnsi="Times New Roman" w:cs="Times New Roman"/>
          <w:i/>
          <w:iCs/>
        </w:rPr>
        <w:t>Ephesians: An Exegetical Commentary</w:t>
      </w:r>
      <w:r w:rsidRPr="00103DE8">
        <w:rPr>
          <w:rFonts w:ascii="Times New Roman" w:hAnsi="Times New Roman" w:cs="Times New Roman"/>
        </w:rPr>
        <w:t xml:space="preserve"> (Grand Rapids, MI: Baker Academic, 2002), 720. </w:t>
      </w:r>
    </w:p>
  </w:endnote>
  <w:endnote w:id="12">
    <w:p w14:paraId="09614CD9" w14:textId="77777777" w:rsidR="00E24AA0" w:rsidRPr="00103DE8" w:rsidRDefault="00E24AA0" w:rsidP="00E24AA0">
      <w:pPr>
        <w:pStyle w:val="EndnoteText"/>
        <w:rPr>
          <w:rFonts w:ascii="Times New Roman" w:hAnsi="Times New Roman" w:cs="Times New Roman"/>
        </w:rPr>
      </w:pPr>
      <w:r w:rsidRPr="00103DE8">
        <w:rPr>
          <w:rStyle w:val="EndnoteReference"/>
        </w:rPr>
        <w:endnoteRef/>
      </w:r>
      <w:r w:rsidRPr="00103DE8">
        <w:t xml:space="preserve"> </w:t>
      </w:r>
      <w:r w:rsidRPr="00103DE8">
        <w:rPr>
          <w:rFonts w:ascii="Times New Roman" w:hAnsi="Times New Roman" w:cs="Times New Roman"/>
        </w:rPr>
        <w:t xml:space="preserve">John MacArthur, </w:t>
      </w:r>
      <w:r w:rsidRPr="00103DE8">
        <w:rPr>
          <w:rFonts w:ascii="Times New Roman" w:hAnsi="Times New Roman" w:cs="Times New Roman"/>
          <w:i/>
          <w:iCs/>
        </w:rPr>
        <w:t>1 Peter, MacArthur New Testament Commentary</w:t>
      </w:r>
      <w:r w:rsidRPr="00103DE8">
        <w:rPr>
          <w:rFonts w:ascii="Times New Roman" w:hAnsi="Times New Roman" w:cs="Times New Roman"/>
        </w:rPr>
        <w:t xml:space="preserve"> (Chicago, IL: Moody Publishers, 2004), 181.</w:t>
      </w:r>
    </w:p>
  </w:endnote>
  <w:endnote w:id="13">
    <w:p w14:paraId="74CDD7FA" w14:textId="77777777" w:rsidR="00E24AA0" w:rsidRPr="00103DE8" w:rsidRDefault="00E24AA0" w:rsidP="00E24AA0">
      <w:pPr>
        <w:pStyle w:val="EndnoteText"/>
        <w:rPr>
          <w:rFonts w:ascii="Times New Roman" w:hAnsi="Times New Roman" w:cs="Times New Roman"/>
        </w:rPr>
      </w:pPr>
      <w:r w:rsidRPr="00103DE8">
        <w:rPr>
          <w:rStyle w:val="EndnoteReference"/>
          <w:rFonts w:ascii="Times New Roman" w:hAnsi="Times New Roman" w:cs="Times New Roman"/>
        </w:rPr>
        <w:endnoteRef/>
      </w:r>
      <w:r w:rsidRPr="00103DE8">
        <w:rPr>
          <w:rFonts w:ascii="Times New Roman" w:hAnsi="Times New Roman" w:cs="Times New Roman"/>
        </w:rPr>
        <w:t xml:space="preserve"> Daryl Charles, “</w:t>
      </w:r>
      <w:r w:rsidRPr="00103DE8">
        <w:rPr>
          <w:rFonts w:ascii="Times New Roman" w:hAnsi="Times New Roman" w:cs="Times New Roman"/>
          <w:i/>
          <w:iCs/>
        </w:rPr>
        <w:t>1 Peter” The Expositor’s Bible Commentary: Hebrews - Revelation</w:t>
      </w:r>
      <w:r w:rsidRPr="00103DE8">
        <w:rPr>
          <w:rFonts w:ascii="Times New Roman" w:hAnsi="Times New Roman" w:cs="Times New Roman"/>
        </w:rPr>
        <w:t xml:space="preserve"> (Grand Rapids, MI: Zondervan, 2006). </w:t>
      </w:r>
    </w:p>
  </w:endnote>
  <w:endnote w:id="14">
    <w:p w14:paraId="17E38609" w14:textId="77777777" w:rsidR="00E24AA0" w:rsidRPr="00103DE8" w:rsidRDefault="00E24AA0" w:rsidP="00E24AA0">
      <w:pPr>
        <w:pStyle w:val="EndnoteText"/>
        <w:rPr>
          <w:rFonts w:ascii="Times New Roman" w:hAnsi="Times New Roman" w:cs="Times New Roman"/>
        </w:rPr>
      </w:pPr>
      <w:r w:rsidRPr="00103DE8">
        <w:rPr>
          <w:rStyle w:val="EndnoteReference"/>
        </w:rPr>
        <w:endnoteRef/>
      </w:r>
      <w:r w:rsidRPr="00103DE8">
        <w:t xml:space="preserve"> </w:t>
      </w:r>
      <w:r w:rsidRPr="00103DE8">
        <w:rPr>
          <w:rFonts w:ascii="Times New Roman" w:hAnsi="Times New Roman" w:cs="Times New Roman"/>
        </w:rPr>
        <w:t xml:space="preserve">John MacArthur, </w:t>
      </w:r>
      <w:r w:rsidRPr="00103DE8">
        <w:rPr>
          <w:rFonts w:ascii="Times New Roman" w:hAnsi="Times New Roman" w:cs="Times New Roman"/>
          <w:i/>
          <w:iCs/>
        </w:rPr>
        <w:t>1 Peter, MacArthur New Testament Commentary</w:t>
      </w:r>
      <w:r w:rsidRPr="00103DE8">
        <w:rPr>
          <w:rFonts w:ascii="Times New Roman" w:hAnsi="Times New Roman" w:cs="Times New Roman"/>
        </w:rPr>
        <w:t xml:space="preserve"> (Chicago, IL: Moody Publishers, 2004), 182.</w:t>
      </w:r>
    </w:p>
  </w:endnote>
  <w:endnote w:id="15">
    <w:p w14:paraId="0E99D69F" w14:textId="77777777" w:rsidR="00E24AA0" w:rsidRPr="00103DE8" w:rsidRDefault="00E24AA0" w:rsidP="00E24AA0">
      <w:pPr>
        <w:pStyle w:val="EndnoteText"/>
      </w:pPr>
      <w:r w:rsidRPr="00103DE8">
        <w:rPr>
          <w:rStyle w:val="EndnoteReference"/>
        </w:rPr>
        <w:endnoteRef/>
      </w:r>
      <w:r w:rsidRPr="00103DE8">
        <w:t xml:space="preserve"> </w:t>
      </w:r>
      <w:r w:rsidRPr="00103DE8">
        <w:rPr>
          <w:rFonts w:ascii="Times New Roman" w:hAnsi="Times New Roman" w:cs="Times New Roman"/>
        </w:rPr>
        <w:t>Daryl Charles, “</w:t>
      </w:r>
      <w:r w:rsidRPr="00103DE8">
        <w:rPr>
          <w:rFonts w:ascii="Times New Roman" w:hAnsi="Times New Roman" w:cs="Times New Roman"/>
          <w:i/>
          <w:iCs/>
        </w:rPr>
        <w:t>1 Peter” The Expositor’s Bible Commentary: Hebrews - Revelation</w:t>
      </w:r>
      <w:r w:rsidRPr="00103DE8">
        <w:rPr>
          <w:rFonts w:ascii="Times New Roman" w:hAnsi="Times New Roman" w:cs="Times New Roman"/>
        </w:rPr>
        <w:t xml:space="preserve"> (Grand Rapids, MI: Zondervan, 2006).</w:t>
      </w:r>
    </w:p>
  </w:endnote>
  <w:endnote w:id="16">
    <w:p w14:paraId="3ECB52F3" w14:textId="77777777" w:rsidR="00E24AA0" w:rsidRPr="00103DE8" w:rsidRDefault="00E24AA0" w:rsidP="00E24AA0">
      <w:pPr>
        <w:pStyle w:val="EndnoteText"/>
      </w:pPr>
      <w:r w:rsidRPr="00103DE8">
        <w:rPr>
          <w:rStyle w:val="EndnoteReference"/>
        </w:rPr>
        <w:endnoteRef/>
      </w:r>
      <w:r w:rsidRPr="00103DE8">
        <w:t xml:space="preserve"> </w:t>
      </w:r>
      <w:r w:rsidRPr="00103DE8">
        <w:rPr>
          <w:rFonts w:ascii="Times New Roman" w:hAnsi="Times New Roman" w:cs="Times New Roman"/>
        </w:rPr>
        <w:t>Daryl Charles, “</w:t>
      </w:r>
      <w:r w:rsidRPr="00103DE8">
        <w:rPr>
          <w:rFonts w:ascii="Times New Roman" w:hAnsi="Times New Roman" w:cs="Times New Roman"/>
          <w:i/>
          <w:iCs/>
        </w:rPr>
        <w:t>1 Peter” The Expositor’s Bible Commentary: Hebrews - Revelation</w:t>
      </w:r>
      <w:r w:rsidRPr="00103DE8">
        <w:rPr>
          <w:rFonts w:ascii="Times New Roman" w:hAnsi="Times New Roman" w:cs="Times New Roman"/>
        </w:rPr>
        <w:t xml:space="preserve"> (Grand Rapids, MI: Zondervan, 2006).</w:t>
      </w:r>
    </w:p>
  </w:endnote>
  <w:endnote w:id="17">
    <w:p w14:paraId="193A0F2B" w14:textId="77777777" w:rsidR="00E24AA0" w:rsidRDefault="00E24AA0" w:rsidP="00E24AA0">
      <w:pPr>
        <w:pStyle w:val="EndnoteText"/>
      </w:pPr>
      <w:r w:rsidRPr="00103DE8">
        <w:rPr>
          <w:rStyle w:val="EndnoteReference"/>
        </w:rPr>
        <w:endnoteRef/>
      </w:r>
      <w:r w:rsidRPr="00103DE8">
        <w:t xml:space="preserve"> </w:t>
      </w:r>
      <w:r w:rsidRPr="00103DE8">
        <w:rPr>
          <w:rFonts w:ascii="Times New Roman" w:hAnsi="Times New Roman" w:cs="Times New Roman"/>
        </w:rPr>
        <w:t>John MacArthur</w:t>
      </w:r>
      <w:r w:rsidRPr="00F8488A">
        <w:rPr>
          <w:rFonts w:ascii="Times New Roman" w:hAnsi="Times New Roman" w:cs="Times New Roman"/>
        </w:rPr>
        <w:t xml:space="preserve">, </w:t>
      </w:r>
      <w:r w:rsidRPr="00F8488A">
        <w:rPr>
          <w:rFonts w:ascii="Times New Roman" w:hAnsi="Times New Roman" w:cs="Times New Roman"/>
          <w:i/>
          <w:iCs/>
        </w:rPr>
        <w:t>1 Peter, MacArthur New Testament Commentary</w:t>
      </w:r>
      <w:r w:rsidRPr="00F8488A">
        <w:rPr>
          <w:rFonts w:ascii="Times New Roman" w:hAnsi="Times New Roman" w:cs="Times New Roman"/>
        </w:rPr>
        <w:t xml:space="preserve"> (Chicago, IL: Moody Publishers, 2004), </w:t>
      </w:r>
      <w:r>
        <w:rPr>
          <w:rFonts w:ascii="Times New Roman" w:hAnsi="Times New Roman" w:cs="Times New Roman"/>
        </w:rPr>
        <w:t>182</w:t>
      </w:r>
      <w:r w:rsidRPr="00F8488A">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PT Sans">
    <w:altName w:val="Calibri"/>
    <w:charset w:val="00"/>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74BF" w14:textId="77777777" w:rsidR="00EF5264" w:rsidRDefault="00EF5264">
      <w:pPr>
        <w:spacing w:after="0" w:line="240" w:lineRule="auto"/>
      </w:pPr>
      <w:r>
        <w:separator/>
      </w:r>
    </w:p>
  </w:footnote>
  <w:footnote w:type="continuationSeparator" w:id="0">
    <w:p w14:paraId="5DF4306A" w14:textId="77777777" w:rsidR="00EF5264" w:rsidRDefault="00EF5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F165BF"/>
    <w:multiLevelType w:val="hybridMultilevel"/>
    <w:tmpl w:val="FC04B00A"/>
    <w:numStyleLink w:val="ImportedStyle10"/>
  </w:abstractNum>
  <w:abstractNum w:abstractNumId="28"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9527729">
    <w:abstractNumId w:val="22"/>
  </w:num>
  <w:num w:numId="2" w16cid:durableId="1098451921">
    <w:abstractNumId w:val="17"/>
  </w:num>
  <w:num w:numId="3" w16cid:durableId="2109614956">
    <w:abstractNumId w:val="6"/>
  </w:num>
  <w:num w:numId="4" w16cid:durableId="1754204261">
    <w:abstractNumId w:val="14"/>
  </w:num>
  <w:num w:numId="5" w16cid:durableId="1715153853">
    <w:abstractNumId w:val="11"/>
  </w:num>
  <w:num w:numId="6" w16cid:durableId="1257665702">
    <w:abstractNumId w:val="12"/>
  </w:num>
  <w:num w:numId="7" w16cid:durableId="1368221236">
    <w:abstractNumId w:val="2"/>
  </w:num>
  <w:num w:numId="8" w16cid:durableId="1170214989">
    <w:abstractNumId w:val="24"/>
  </w:num>
  <w:num w:numId="9" w16cid:durableId="417601114">
    <w:abstractNumId w:val="28"/>
  </w:num>
  <w:num w:numId="10" w16cid:durableId="817384522">
    <w:abstractNumId w:val="9"/>
  </w:num>
  <w:num w:numId="11" w16cid:durableId="1979870076">
    <w:abstractNumId w:val="13"/>
  </w:num>
  <w:num w:numId="12" w16cid:durableId="1702582608">
    <w:abstractNumId w:val="25"/>
  </w:num>
  <w:num w:numId="13" w16cid:durableId="1200894071">
    <w:abstractNumId w:val="19"/>
  </w:num>
  <w:num w:numId="14" w16cid:durableId="1275093279">
    <w:abstractNumId w:val="26"/>
  </w:num>
  <w:num w:numId="15" w16cid:durableId="31156036">
    <w:abstractNumId w:val="23"/>
  </w:num>
  <w:num w:numId="16" w16cid:durableId="1657874855">
    <w:abstractNumId w:val="4"/>
  </w:num>
  <w:num w:numId="17" w16cid:durableId="1752653298">
    <w:abstractNumId w:val="3"/>
  </w:num>
  <w:num w:numId="18" w16cid:durableId="719942500">
    <w:abstractNumId w:val="7"/>
  </w:num>
  <w:num w:numId="19" w16cid:durableId="372192858">
    <w:abstractNumId w:val="27"/>
  </w:num>
  <w:num w:numId="20" w16cid:durableId="846408559">
    <w:abstractNumId w:val="18"/>
  </w:num>
  <w:num w:numId="21" w16cid:durableId="1763454343">
    <w:abstractNumId w:val="5"/>
  </w:num>
  <w:num w:numId="22" w16cid:durableId="121390441">
    <w:abstractNumId w:val="20"/>
  </w:num>
  <w:num w:numId="23" w16cid:durableId="1134102379">
    <w:abstractNumId w:val="21"/>
  </w:num>
  <w:num w:numId="24" w16cid:durableId="1075123475">
    <w:abstractNumId w:val="1"/>
  </w:num>
  <w:num w:numId="25" w16cid:durableId="1353148746">
    <w:abstractNumId w:val="8"/>
  </w:num>
  <w:num w:numId="26" w16cid:durableId="137184890">
    <w:abstractNumId w:val="15"/>
  </w:num>
  <w:num w:numId="27" w16cid:durableId="836306403">
    <w:abstractNumId w:val="16"/>
  </w:num>
  <w:num w:numId="28" w16cid:durableId="916407057">
    <w:abstractNumId w:val="0"/>
  </w:num>
  <w:num w:numId="29" w16cid:durableId="1559777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50103"/>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4B9C"/>
    <w:rsid w:val="00086D62"/>
    <w:rsid w:val="00091EDD"/>
    <w:rsid w:val="0009278F"/>
    <w:rsid w:val="0009350A"/>
    <w:rsid w:val="000935C7"/>
    <w:rsid w:val="0009602B"/>
    <w:rsid w:val="00096DBE"/>
    <w:rsid w:val="00097805"/>
    <w:rsid w:val="000A0BA9"/>
    <w:rsid w:val="000B342F"/>
    <w:rsid w:val="000B4334"/>
    <w:rsid w:val="000C4E92"/>
    <w:rsid w:val="000C6B0F"/>
    <w:rsid w:val="000D27ED"/>
    <w:rsid w:val="000D7093"/>
    <w:rsid w:val="000E0F9E"/>
    <w:rsid w:val="000E7DCA"/>
    <w:rsid w:val="000F048F"/>
    <w:rsid w:val="000F2E71"/>
    <w:rsid w:val="000F5055"/>
    <w:rsid w:val="00105CB5"/>
    <w:rsid w:val="00111DAC"/>
    <w:rsid w:val="001162C3"/>
    <w:rsid w:val="001227EC"/>
    <w:rsid w:val="00142C62"/>
    <w:rsid w:val="001476BC"/>
    <w:rsid w:val="00150CC3"/>
    <w:rsid w:val="00151377"/>
    <w:rsid w:val="00151587"/>
    <w:rsid w:val="0016575B"/>
    <w:rsid w:val="00171597"/>
    <w:rsid w:val="00174DE2"/>
    <w:rsid w:val="00183469"/>
    <w:rsid w:val="00183EBE"/>
    <w:rsid w:val="00190066"/>
    <w:rsid w:val="001909FB"/>
    <w:rsid w:val="00191A1E"/>
    <w:rsid w:val="001A1ABD"/>
    <w:rsid w:val="001A497C"/>
    <w:rsid w:val="001A5139"/>
    <w:rsid w:val="001C1FD2"/>
    <w:rsid w:val="001C4D06"/>
    <w:rsid w:val="001C6C72"/>
    <w:rsid w:val="001D0B3E"/>
    <w:rsid w:val="001E58CB"/>
    <w:rsid w:val="001E7774"/>
    <w:rsid w:val="001F0772"/>
    <w:rsid w:val="001F746A"/>
    <w:rsid w:val="00204063"/>
    <w:rsid w:val="00210E3B"/>
    <w:rsid w:val="00216EC0"/>
    <w:rsid w:val="00220892"/>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4FC3"/>
    <w:rsid w:val="003955E9"/>
    <w:rsid w:val="00395969"/>
    <w:rsid w:val="0039689A"/>
    <w:rsid w:val="003A0EF9"/>
    <w:rsid w:val="003A4D43"/>
    <w:rsid w:val="003A625E"/>
    <w:rsid w:val="003A71B5"/>
    <w:rsid w:val="003B0274"/>
    <w:rsid w:val="003B0E25"/>
    <w:rsid w:val="003B1096"/>
    <w:rsid w:val="003B6FFF"/>
    <w:rsid w:val="003C2299"/>
    <w:rsid w:val="003C2B72"/>
    <w:rsid w:val="003C49F6"/>
    <w:rsid w:val="003C5A18"/>
    <w:rsid w:val="003C5C14"/>
    <w:rsid w:val="003C7D69"/>
    <w:rsid w:val="003D7D28"/>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744A"/>
    <w:rsid w:val="00467501"/>
    <w:rsid w:val="0047359F"/>
    <w:rsid w:val="004765FF"/>
    <w:rsid w:val="004866AC"/>
    <w:rsid w:val="00490403"/>
    <w:rsid w:val="0049739D"/>
    <w:rsid w:val="004A2773"/>
    <w:rsid w:val="004A2E8F"/>
    <w:rsid w:val="004C1986"/>
    <w:rsid w:val="004C4264"/>
    <w:rsid w:val="004D5890"/>
    <w:rsid w:val="004D797B"/>
    <w:rsid w:val="004E1E20"/>
    <w:rsid w:val="004E69E6"/>
    <w:rsid w:val="004F48EB"/>
    <w:rsid w:val="005038D4"/>
    <w:rsid w:val="00504AA5"/>
    <w:rsid w:val="0050791C"/>
    <w:rsid w:val="00514AB4"/>
    <w:rsid w:val="005217CD"/>
    <w:rsid w:val="00523119"/>
    <w:rsid w:val="0052417C"/>
    <w:rsid w:val="0052619A"/>
    <w:rsid w:val="00535A86"/>
    <w:rsid w:val="00555707"/>
    <w:rsid w:val="00557EC9"/>
    <w:rsid w:val="005626ED"/>
    <w:rsid w:val="00563117"/>
    <w:rsid w:val="00566B50"/>
    <w:rsid w:val="00583ABC"/>
    <w:rsid w:val="005843A1"/>
    <w:rsid w:val="00590ACD"/>
    <w:rsid w:val="005926AF"/>
    <w:rsid w:val="005968E9"/>
    <w:rsid w:val="005A060B"/>
    <w:rsid w:val="005A1663"/>
    <w:rsid w:val="005A25FD"/>
    <w:rsid w:val="005A57D7"/>
    <w:rsid w:val="005B2145"/>
    <w:rsid w:val="005B5BBD"/>
    <w:rsid w:val="005C1624"/>
    <w:rsid w:val="005C1816"/>
    <w:rsid w:val="005C453A"/>
    <w:rsid w:val="005C4C8C"/>
    <w:rsid w:val="005C75DF"/>
    <w:rsid w:val="005C7F19"/>
    <w:rsid w:val="005D2FF8"/>
    <w:rsid w:val="005D3C2C"/>
    <w:rsid w:val="005D4324"/>
    <w:rsid w:val="005D5124"/>
    <w:rsid w:val="005D6B9F"/>
    <w:rsid w:val="005E246F"/>
    <w:rsid w:val="005E4AD0"/>
    <w:rsid w:val="005E5BFD"/>
    <w:rsid w:val="005F4143"/>
    <w:rsid w:val="00605B03"/>
    <w:rsid w:val="006100CD"/>
    <w:rsid w:val="00610C01"/>
    <w:rsid w:val="00611439"/>
    <w:rsid w:val="006116AC"/>
    <w:rsid w:val="0061404C"/>
    <w:rsid w:val="006162FA"/>
    <w:rsid w:val="00631B59"/>
    <w:rsid w:val="00631CB3"/>
    <w:rsid w:val="00634764"/>
    <w:rsid w:val="00634B5A"/>
    <w:rsid w:val="0065162F"/>
    <w:rsid w:val="00651639"/>
    <w:rsid w:val="006518DD"/>
    <w:rsid w:val="00656022"/>
    <w:rsid w:val="00666F45"/>
    <w:rsid w:val="00675551"/>
    <w:rsid w:val="00676818"/>
    <w:rsid w:val="006824EF"/>
    <w:rsid w:val="00686669"/>
    <w:rsid w:val="00687C30"/>
    <w:rsid w:val="00693784"/>
    <w:rsid w:val="00695628"/>
    <w:rsid w:val="006966CB"/>
    <w:rsid w:val="0069781A"/>
    <w:rsid w:val="006B5437"/>
    <w:rsid w:val="006B7EFB"/>
    <w:rsid w:val="006C28A1"/>
    <w:rsid w:val="006D3703"/>
    <w:rsid w:val="006D45A5"/>
    <w:rsid w:val="006E405C"/>
    <w:rsid w:val="006E444E"/>
    <w:rsid w:val="006E68C7"/>
    <w:rsid w:val="006E6C58"/>
    <w:rsid w:val="006F07D0"/>
    <w:rsid w:val="006F0CB1"/>
    <w:rsid w:val="006F692B"/>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93328"/>
    <w:rsid w:val="007A23E0"/>
    <w:rsid w:val="007A23F4"/>
    <w:rsid w:val="007A57C8"/>
    <w:rsid w:val="007A67B8"/>
    <w:rsid w:val="007B553E"/>
    <w:rsid w:val="007B66EA"/>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274C"/>
    <w:rsid w:val="00854234"/>
    <w:rsid w:val="00854EB6"/>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4F70"/>
    <w:rsid w:val="008E6579"/>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65B75"/>
    <w:rsid w:val="00965E2B"/>
    <w:rsid w:val="00970593"/>
    <w:rsid w:val="00971AF3"/>
    <w:rsid w:val="00974057"/>
    <w:rsid w:val="009772B5"/>
    <w:rsid w:val="00977411"/>
    <w:rsid w:val="00987188"/>
    <w:rsid w:val="00994A87"/>
    <w:rsid w:val="00995267"/>
    <w:rsid w:val="009B7BA0"/>
    <w:rsid w:val="009C0CAC"/>
    <w:rsid w:val="009C1C38"/>
    <w:rsid w:val="009C5920"/>
    <w:rsid w:val="009C6E75"/>
    <w:rsid w:val="009C788A"/>
    <w:rsid w:val="009E2804"/>
    <w:rsid w:val="009E3E33"/>
    <w:rsid w:val="009E5937"/>
    <w:rsid w:val="009E5C03"/>
    <w:rsid w:val="009E7274"/>
    <w:rsid w:val="009F1C5E"/>
    <w:rsid w:val="009F5783"/>
    <w:rsid w:val="00A109F9"/>
    <w:rsid w:val="00A248A9"/>
    <w:rsid w:val="00A24961"/>
    <w:rsid w:val="00A27793"/>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94111"/>
    <w:rsid w:val="00AA05BB"/>
    <w:rsid w:val="00AA6832"/>
    <w:rsid w:val="00AB238C"/>
    <w:rsid w:val="00AB268C"/>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49"/>
    <w:rsid w:val="00AF6CE0"/>
    <w:rsid w:val="00B01C0A"/>
    <w:rsid w:val="00B074D7"/>
    <w:rsid w:val="00B161DF"/>
    <w:rsid w:val="00B2480A"/>
    <w:rsid w:val="00B308E2"/>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D13F5"/>
    <w:rsid w:val="00BE39C3"/>
    <w:rsid w:val="00BE3A51"/>
    <w:rsid w:val="00BE5E1C"/>
    <w:rsid w:val="00BE635E"/>
    <w:rsid w:val="00BE7DA0"/>
    <w:rsid w:val="00BF50FE"/>
    <w:rsid w:val="00BF70CE"/>
    <w:rsid w:val="00C014B1"/>
    <w:rsid w:val="00C02A41"/>
    <w:rsid w:val="00C100BC"/>
    <w:rsid w:val="00C1085F"/>
    <w:rsid w:val="00C12359"/>
    <w:rsid w:val="00C205E4"/>
    <w:rsid w:val="00C25E42"/>
    <w:rsid w:val="00C2730D"/>
    <w:rsid w:val="00C3389C"/>
    <w:rsid w:val="00C3494F"/>
    <w:rsid w:val="00C352C9"/>
    <w:rsid w:val="00C50B91"/>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4BDB"/>
    <w:rsid w:val="00CA3AB5"/>
    <w:rsid w:val="00CB2704"/>
    <w:rsid w:val="00CC2D0A"/>
    <w:rsid w:val="00CC3AE3"/>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03DA"/>
    <w:rsid w:val="00D42686"/>
    <w:rsid w:val="00D436BD"/>
    <w:rsid w:val="00D4405B"/>
    <w:rsid w:val="00D46FA4"/>
    <w:rsid w:val="00D5498E"/>
    <w:rsid w:val="00D55513"/>
    <w:rsid w:val="00D56990"/>
    <w:rsid w:val="00D602B5"/>
    <w:rsid w:val="00D62D4F"/>
    <w:rsid w:val="00D645DA"/>
    <w:rsid w:val="00D65000"/>
    <w:rsid w:val="00D709B5"/>
    <w:rsid w:val="00D70A1A"/>
    <w:rsid w:val="00D722C3"/>
    <w:rsid w:val="00D73696"/>
    <w:rsid w:val="00D74C0E"/>
    <w:rsid w:val="00D75270"/>
    <w:rsid w:val="00D7652F"/>
    <w:rsid w:val="00D975AA"/>
    <w:rsid w:val="00DA4DD9"/>
    <w:rsid w:val="00DA55D5"/>
    <w:rsid w:val="00DA59B2"/>
    <w:rsid w:val="00DA7079"/>
    <w:rsid w:val="00DB5E5A"/>
    <w:rsid w:val="00DB60D9"/>
    <w:rsid w:val="00DC071F"/>
    <w:rsid w:val="00DC343E"/>
    <w:rsid w:val="00DD6188"/>
    <w:rsid w:val="00DD67ED"/>
    <w:rsid w:val="00DE7800"/>
    <w:rsid w:val="00E030FA"/>
    <w:rsid w:val="00E120B5"/>
    <w:rsid w:val="00E127D8"/>
    <w:rsid w:val="00E16A30"/>
    <w:rsid w:val="00E209D7"/>
    <w:rsid w:val="00E2360C"/>
    <w:rsid w:val="00E24AA0"/>
    <w:rsid w:val="00E27E04"/>
    <w:rsid w:val="00E30017"/>
    <w:rsid w:val="00E34119"/>
    <w:rsid w:val="00E343F2"/>
    <w:rsid w:val="00E36069"/>
    <w:rsid w:val="00E378CB"/>
    <w:rsid w:val="00E37EC5"/>
    <w:rsid w:val="00E47D56"/>
    <w:rsid w:val="00E54E27"/>
    <w:rsid w:val="00E73E95"/>
    <w:rsid w:val="00E764B1"/>
    <w:rsid w:val="00E909CD"/>
    <w:rsid w:val="00E92E43"/>
    <w:rsid w:val="00E94A98"/>
    <w:rsid w:val="00E9649A"/>
    <w:rsid w:val="00E9764B"/>
    <w:rsid w:val="00EA1053"/>
    <w:rsid w:val="00EA1575"/>
    <w:rsid w:val="00EA4609"/>
    <w:rsid w:val="00EA6D45"/>
    <w:rsid w:val="00EB0AD6"/>
    <w:rsid w:val="00EB1DF3"/>
    <w:rsid w:val="00EB1F04"/>
    <w:rsid w:val="00EB4F50"/>
    <w:rsid w:val="00EC5439"/>
    <w:rsid w:val="00EC6996"/>
    <w:rsid w:val="00ED19F7"/>
    <w:rsid w:val="00EE398F"/>
    <w:rsid w:val="00EE6CD9"/>
    <w:rsid w:val="00EF1C67"/>
    <w:rsid w:val="00EF28D4"/>
    <w:rsid w:val="00EF33A1"/>
    <w:rsid w:val="00EF5264"/>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A06F5"/>
    <w:rsid w:val="00FA0A72"/>
    <w:rsid w:val="00FA0A9F"/>
    <w:rsid w:val="00FA33B7"/>
    <w:rsid w:val="00FA45B4"/>
    <w:rsid w:val="00FB5115"/>
    <w:rsid w:val="00FB7264"/>
    <w:rsid w:val="00FC0FE8"/>
    <w:rsid w:val="00FC2A89"/>
    <w:rsid w:val="00FC57C5"/>
    <w:rsid w:val="00FC6DB6"/>
    <w:rsid w:val="00FD437C"/>
    <w:rsid w:val="00FF758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paragraph" w:styleId="CommentSubject">
    <w:name w:val="annotation subject"/>
    <w:basedOn w:val="CommentText"/>
    <w:next w:val="CommentText"/>
    <w:link w:val="CommentSubjectChar"/>
    <w:uiPriority w:val="99"/>
    <w:semiHidden/>
    <w:unhideWhenUsed/>
    <w:rsid w:val="00204063"/>
    <w:pPr>
      <w:spacing w:after="200"/>
    </w:pPr>
    <w:rPr>
      <w:b/>
      <w:bCs/>
      <w:sz w:val="20"/>
      <w:szCs w:val="20"/>
    </w:rPr>
  </w:style>
  <w:style w:type="character" w:customStyle="1" w:styleId="CommentSubjectChar">
    <w:name w:val="Comment Subject Char"/>
    <w:basedOn w:val="CommentTextChar"/>
    <w:link w:val="CommentSubject"/>
    <w:uiPriority w:val="99"/>
    <w:semiHidden/>
    <w:rsid w:val="00204063"/>
    <w:rPr>
      <w:b/>
      <w:bCs/>
      <w:sz w:val="20"/>
      <w:szCs w:val="20"/>
    </w:rPr>
  </w:style>
  <w:style w:type="paragraph" w:styleId="DocumentMap">
    <w:name w:val="Document Map"/>
    <w:basedOn w:val="Normal"/>
    <w:link w:val="DocumentMapChar"/>
    <w:uiPriority w:val="99"/>
    <w:semiHidden/>
    <w:unhideWhenUsed/>
    <w:rsid w:val="00394FC3"/>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394FC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EE6B9-9854-4285-99F0-BF549F279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2024-03-19T21:12:00Z</dcterms:created>
  <dcterms:modified xsi:type="dcterms:W3CDTF">2024-03-19T21:12:00Z</dcterms:modified>
</cp:coreProperties>
</file>