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18CFF722" w:rsidR="00F57503" w:rsidRPr="000261F8" w:rsidRDefault="00A90D3A" w:rsidP="000261F8">
      <w:pPr>
        <w:spacing w:after="240" w:line="240" w:lineRule="auto"/>
        <w:rPr>
          <w:rFonts w:ascii="Calibri" w:hAnsi="Calibri" w:cs="Times New Roman"/>
          <w:sz w:val="24"/>
          <w:szCs w:val="24"/>
        </w:rPr>
      </w:pPr>
      <w:r>
        <w:rPr>
          <w:rFonts w:ascii="Calibri" w:hAnsi="Calibri"/>
          <w:b/>
          <w:sz w:val="30"/>
          <w:szCs w:val="30"/>
        </w:rPr>
        <w:t>Lesson</w:t>
      </w:r>
      <w:r w:rsidR="000261F8">
        <w:rPr>
          <w:rFonts w:ascii="Calibri" w:hAnsi="Calibri"/>
          <w:b/>
          <w:sz w:val="30"/>
          <w:szCs w:val="30"/>
        </w:rPr>
        <w:t xml:space="preserve"> 6</w:t>
      </w:r>
      <w:r w:rsidR="00BE635E">
        <w:rPr>
          <w:rFonts w:ascii="Calibri" w:hAnsi="Calibri"/>
          <w:b/>
          <w:sz w:val="30"/>
          <w:szCs w:val="30"/>
        </w:rPr>
        <w:t>:</w:t>
      </w:r>
      <w:r w:rsidR="00E16A30" w:rsidRPr="0088062F">
        <w:rPr>
          <w:rFonts w:ascii="Calibri" w:hAnsi="Calibri"/>
          <w:b/>
          <w:sz w:val="30"/>
          <w:szCs w:val="30"/>
        </w:rPr>
        <w:t xml:space="preserve"> </w:t>
      </w:r>
      <w:r w:rsidR="000261F8" w:rsidRPr="000261F8">
        <w:rPr>
          <w:rFonts w:ascii="Calibri" w:hAnsi="Calibri" w:cs="Times New Roman"/>
          <w:i/>
          <w:sz w:val="30"/>
          <w:szCs w:val="30"/>
        </w:rPr>
        <w:t>1 Peter 3:8–22</w:t>
      </w:r>
    </w:p>
    <w:p w14:paraId="77F06CDA" w14:textId="77777777" w:rsidR="00D03F08" w:rsidRDefault="001C4D06" w:rsidP="009C788A">
      <w:pPr>
        <w:outlineLvl w:val="0"/>
        <w:rPr>
          <w:b/>
          <w:sz w:val="30"/>
          <w:szCs w:val="24"/>
        </w:rPr>
      </w:pPr>
      <w:r>
        <w:rPr>
          <w:b/>
          <w:sz w:val="30"/>
          <w:szCs w:val="24"/>
        </w:rPr>
        <w:t>Hook</w:t>
      </w:r>
    </w:p>
    <w:p w14:paraId="5D8CDD81" w14:textId="7EFB2722" w:rsidR="0081050F" w:rsidRPr="005926AF" w:rsidRDefault="006B1393">
      <w:pPr>
        <w:rPr>
          <w:b/>
          <w:sz w:val="24"/>
          <w:szCs w:val="24"/>
        </w:rPr>
      </w:pPr>
      <w:r w:rsidRPr="00E643C8">
        <w:rPr>
          <w:b/>
          <w:noProof/>
          <w:sz w:val="30"/>
          <w:szCs w:val="24"/>
        </w:rPr>
        <w:drawing>
          <wp:inline distT="0" distB="0" distL="0" distR="0" wp14:anchorId="4EC110A4" wp14:editId="1B574B94">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1A96E0" w14:textId="1D93B2A4" w:rsidR="00381819" w:rsidRPr="00C5243D"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0261F8" w:rsidRPr="000261F8">
        <w:rPr>
          <w:rFonts w:ascii="Calibri" w:hAnsi="Calibri" w:cs="Times New Roman"/>
          <w:b/>
          <w:sz w:val="24"/>
          <w:szCs w:val="24"/>
        </w:rPr>
        <w:t>When we suffer for righteousness, we will be blessed.</w:t>
      </w:r>
    </w:p>
    <w:p w14:paraId="6D439097" w14:textId="2AEF8496" w:rsidR="003A5B05" w:rsidRPr="000261F8" w:rsidRDefault="000261F8" w:rsidP="000261F8">
      <w:pPr>
        <w:rPr>
          <w:sz w:val="24"/>
          <w:szCs w:val="24"/>
        </w:rPr>
      </w:pPr>
      <w:r>
        <w:rPr>
          <w:sz w:val="24"/>
          <w:szCs w:val="24"/>
        </w:rPr>
        <w:t>We’re all familiar with burns from the sun or fire</w:t>
      </w:r>
      <w:r w:rsidR="003A5B05">
        <w:rPr>
          <w:sz w:val="24"/>
          <w:szCs w:val="24"/>
        </w:rPr>
        <w:t>,</w:t>
      </w:r>
      <w:r>
        <w:rPr>
          <w:sz w:val="24"/>
          <w:szCs w:val="24"/>
        </w:rPr>
        <w:t xml:space="preserve"> but have you ever heard of ice burns?</w:t>
      </w:r>
      <w:r w:rsidRPr="000261F8">
        <w:rPr>
          <w:sz w:val="24"/>
          <w:szCs w:val="24"/>
        </w:rPr>
        <w:t xml:space="preserve"> Ice burns occur when the skin is exposed for a prolonged period to ice or something else that’s extremely cold. An ice burn can look like a </w:t>
      </w:r>
      <w:r w:rsidR="0029759D" w:rsidRPr="000261F8">
        <w:rPr>
          <w:sz w:val="24"/>
          <w:szCs w:val="24"/>
        </w:rPr>
        <w:t>sunburn</w:t>
      </w:r>
      <w:r w:rsidRPr="000261F8">
        <w:rPr>
          <w:sz w:val="24"/>
          <w:szCs w:val="24"/>
        </w:rPr>
        <w:t xml:space="preserve">; it might result in numbness, itchiness, tingly feelings, pain, blisters and waxy skin. An ice burn is a result of the water in the cells of your skin freezing. Sharp ice crystals form, </w:t>
      </w:r>
      <w:r w:rsidR="003A5B05" w:rsidRPr="000261F8">
        <w:rPr>
          <w:sz w:val="24"/>
          <w:szCs w:val="24"/>
        </w:rPr>
        <w:t>damag</w:t>
      </w:r>
      <w:r w:rsidR="003A5B05">
        <w:rPr>
          <w:sz w:val="24"/>
          <w:szCs w:val="24"/>
        </w:rPr>
        <w:t>ing</w:t>
      </w:r>
      <w:r w:rsidR="003A5B05" w:rsidRPr="000261F8">
        <w:rPr>
          <w:sz w:val="24"/>
          <w:szCs w:val="24"/>
        </w:rPr>
        <w:t xml:space="preserve"> </w:t>
      </w:r>
      <w:r w:rsidRPr="000261F8">
        <w:rPr>
          <w:sz w:val="24"/>
          <w:szCs w:val="24"/>
        </w:rPr>
        <w:t xml:space="preserve">the structure of your skin cells, </w:t>
      </w:r>
      <w:r w:rsidR="003A5B05" w:rsidRPr="000261F8">
        <w:rPr>
          <w:sz w:val="24"/>
          <w:szCs w:val="24"/>
        </w:rPr>
        <w:t>constrict</w:t>
      </w:r>
      <w:r w:rsidR="003A5B05">
        <w:rPr>
          <w:sz w:val="24"/>
          <w:szCs w:val="24"/>
        </w:rPr>
        <w:t>ing</w:t>
      </w:r>
      <w:r w:rsidR="003A5B05" w:rsidRPr="000261F8">
        <w:rPr>
          <w:sz w:val="24"/>
          <w:szCs w:val="24"/>
        </w:rPr>
        <w:t xml:space="preserve"> </w:t>
      </w:r>
      <w:r w:rsidRPr="000261F8">
        <w:rPr>
          <w:sz w:val="24"/>
          <w:szCs w:val="24"/>
        </w:rPr>
        <w:t>blood vessels near the skin</w:t>
      </w:r>
      <w:r w:rsidR="003A5B05">
        <w:rPr>
          <w:sz w:val="24"/>
          <w:szCs w:val="24"/>
        </w:rPr>
        <w:t>,</w:t>
      </w:r>
      <w:r w:rsidRPr="000261F8">
        <w:rPr>
          <w:sz w:val="24"/>
          <w:szCs w:val="24"/>
        </w:rPr>
        <w:t xml:space="preserve"> and reduc</w:t>
      </w:r>
      <w:r w:rsidR="003A5B05">
        <w:rPr>
          <w:sz w:val="24"/>
          <w:szCs w:val="24"/>
        </w:rPr>
        <w:t>ing</w:t>
      </w:r>
      <w:r w:rsidRPr="000261F8">
        <w:rPr>
          <w:sz w:val="24"/>
          <w:szCs w:val="24"/>
        </w:rPr>
        <w:t xml:space="preserve"> the flow of blood to affected areas.</w:t>
      </w:r>
      <w:r w:rsidR="003A5B05" w:rsidRPr="000261F8">
        <w:rPr>
          <w:rStyle w:val="EndnoteReference"/>
          <w:sz w:val="24"/>
          <w:szCs w:val="24"/>
        </w:rPr>
        <w:endnoteReference w:id="1"/>
      </w:r>
      <w:r w:rsidR="003A5B05" w:rsidRPr="000261F8">
        <w:rPr>
          <w:sz w:val="24"/>
          <w:szCs w:val="24"/>
        </w:rPr>
        <w:t xml:space="preserve"> </w:t>
      </w:r>
    </w:p>
    <w:p w14:paraId="588B28ED" w14:textId="1A9C71D1" w:rsidR="003A5B05" w:rsidRPr="000261F8" w:rsidRDefault="003A5B05" w:rsidP="000261F8">
      <w:pPr>
        <w:rPr>
          <w:sz w:val="24"/>
          <w:szCs w:val="24"/>
        </w:rPr>
      </w:pPr>
      <w:r w:rsidRPr="000261F8">
        <w:rPr>
          <w:sz w:val="24"/>
          <w:szCs w:val="24"/>
        </w:rPr>
        <w:t xml:space="preserve">Today we will discuss the suffering that might come from living a </w:t>
      </w:r>
      <w:r>
        <w:rPr>
          <w:sz w:val="24"/>
          <w:szCs w:val="24"/>
        </w:rPr>
        <w:t>g</w:t>
      </w:r>
      <w:r w:rsidRPr="000261F8">
        <w:rPr>
          <w:sz w:val="24"/>
          <w:szCs w:val="24"/>
        </w:rPr>
        <w:t xml:space="preserve">odly life. Like ice burns, the notion of suffering for doing the right thing may seem counterintuitive. </w:t>
      </w:r>
      <w:r>
        <w:rPr>
          <w:sz w:val="24"/>
          <w:szCs w:val="24"/>
        </w:rPr>
        <w:t xml:space="preserve">It doesn’t seem right that someone should endure hardship for doing what is right. However, we will discover that when we suffer for righteousness, we will be blessed. </w:t>
      </w:r>
    </w:p>
    <w:p w14:paraId="467CF5C7" w14:textId="77777777" w:rsidR="003A5B05" w:rsidRPr="000261F8" w:rsidRDefault="003A5B05" w:rsidP="000261F8">
      <w:pPr>
        <w:rPr>
          <w:b/>
          <w:sz w:val="24"/>
          <w:szCs w:val="24"/>
        </w:rPr>
      </w:pPr>
      <w:r w:rsidRPr="000261F8">
        <w:rPr>
          <w:b/>
          <w:sz w:val="24"/>
          <w:szCs w:val="24"/>
        </w:rPr>
        <w:t xml:space="preserve">Q: Have you ever endured suffering for doing the right thing? Was it surprising? How did you deal with the emotions that resulted from the experience? </w:t>
      </w:r>
    </w:p>
    <w:p w14:paraId="333481BB" w14:textId="77777777" w:rsidR="003A5B05" w:rsidRPr="000261F8" w:rsidRDefault="003A5B05" w:rsidP="000261F8">
      <w:pPr>
        <w:rPr>
          <w:b/>
          <w:sz w:val="24"/>
          <w:szCs w:val="24"/>
        </w:rPr>
      </w:pPr>
      <w:r w:rsidRPr="000261F8">
        <w:rPr>
          <w:b/>
          <w:sz w:val="24"/>
          <w:szCs w:val="24"/>
        </w:rPr>
        <w:t xml:space="preserve">Q: Why might we suffer for living a life that pleases the Lord? </w:t>
      </w:r>
    </w:p>
    <w:p w14:paraId="40154F4B" w14:textId="77777777" w:rsidR="003A5B05" w:rsidRPr="000261F8" w:rsidRDefault="003A5B05" w:rsidP="000261F8">
      <w:pPr>
        <w:rPr>
          <w:b/>
          <w:sz w:val="24"/>
          <w:szCs w:val="24"/>
        </w:rPr>
      </w:pPr>
      <w:r w:rsidRPr="000261F8">
        <w:rPr>
          <w:b/>
          <w:sz w:val="24"/>
          <w:szCs w:val="24"/>
        </w:rPr>
        <w:t xml:space="preserve">Q: What good might come from suffering? </w:t>
      </w:r>
    </w:p>
    <w:p w14:paraId="3AE3F77F" w14:textId="77777777" w:rsidR="003A5B05" w:rsidRDefault="003A5B05">
      <w:pPr>
        <w:rPr>
          <w:rFonts w:ascii="Calibri" w:hAnsi="Calibri"/>
          <w:b/>
          <w:sz w:val="30"/>
          <w:szCs w:val="30"/>
        </w:rPr>
      </w:pPr>
      <w:r>
        <w:rPr>
          <w:rFonts w:ascii="Calibri" w:hAnsi="Calibri"/>
          <w:b/>
          <w:sz w:val="30"/>
          <w:szCs w:val="30"/>
        </w:rPr>
        <w:br w:type="page"/>
      </w:r>
    </w:p>
    <w:p w14:paraId="1A675340" w14:textId="77777777" w:rsidR="003A5B05" w:rsidRPr="00D42686" w:rsidRDefault="003A5B05" w:rsidP="009C788A">
      <w:pPr>
        <w:outlineLvl w:val="0"/>
        <w:rPr>
          <w:b/>
          <w:sz w:val="30"/>
          <w:szCs w:val="24"/>
        </w:rPr>
      </w:pPr>
      <w:r>
        <w:rPr>
          <w:b/>
          <w:sz w:val="30"/>
          <w:szCs w:val="24"/>
        </w:rPr>
        <w:lastRenderedPageBreak/>
        <w:t>Book</w:t>
      </w:r>
    </w:p>
    <w:p w14:paraId="3F16155C" w14:textId="77777777" w:rsidR="003A5B05" w:rsidRPr="00C5243D" w:rsidRDefault="003A5B05" w:rsidP="000261F8">
      <w:pPr>
        <w:outlineLvl w:val="0"/>
        <w:rPr>
          <w:rFonts w:ascii="Calibri" w:hAnsi="Calibri"/>
          <w:b/>
          <w:sz w:val="24"/>
          <w:szCs w:val="24"/>
        </w:rPr>
      </w:pPr>
      <w:r w:rsidRPr="008D01A0">
        <w:rPr>
          <w:rFonts w:ascii="Calibri" w:hAnsi="Calibri"/>
          <w:b/>
          <w:sz w:val="24"/>
          <w:szCs w:val="24"/>
        </w:rPr>
        <w:t xml:space="preserve">Main Point: </w:t>
      </w:r>
      <w:r w:rsidRPr="000261F8">
        <w:rPr>
          <w:rFonts w:ascii="Calibri" w:hAnsi="Calibri" w:cs="Times New Roman"/>
          <w:b/>
          <w:sz w:val="24"/>
          <w:szCs w:val="24"/>
        </w:rPr>
        <w:t>When we suffer for righteousness, we will be blessed.</w:t>
      </w:r>
    </w:p>
    <w:p w14:paraId="1288B749" w14:textId="40EED65C" w:rsidR="003A5B05" w:rsidRDefault="003A5B05" w:rsidP="0088062F">
      <w:pPr>
        <w:spacing w:after="0"/>
        <w:rPr>
          <w:rFonts w:asciiTheme="majorBidi" w:hAnsiTheme="majorBidi" w:cstheme="majorBidi"/>
          <w:sz w:val="24"/>
          <w:szCs w:val="24"/>
        </w:rPr>
      </w:pPr>
      <w:r w:rsidRPr="0088062F">
        <w:rPr>
          <w:rFonts w:ascii="Calibri" w:hAnsi="Calibri" w:cs="Calibri"/>
          <w:b/>
          <w:bCs/>
          <w:sz w:val="24"/>
          <w:szCs w:val="24"/>
        </w:rPr>
        <w:t xml:space="preserve">Text Summary: </w:t>
      </w:r>
      <w:r w:rsidRPr="0088062F">
        <w:rPr>
          <w:rFonts w:ascii="Calibri" w:hAnsi="Calibri"/>
          <w:sz w:val="24"/>
          <w:szCs w:val="24"/>
        </w:rPr>
        <w:t xml:space="preserve"> </w:t>
      </w:r>
      <w:r w:rsidRPr="001A0403">
        <w:rPr>
          <w:rFonts w:ascii="Calibri" w:hAnsi="Calibri" w:cs="Times New Roman"/>
          <w:sz w:val="24"/>
          <w:szCs w:val="24"/>
        </w:rPr>
        <w:t>In this concluding passage, Peter reiterates much of what he has said already. As believers, we must always do good</w:t>
      </w:r>
      <w:r w:rsidR="00CD0E3A">
        <w:rPr>
          <w:rFonts w:ascii="Calibri" w:hAnsi="Calibri" w:cs="Times New Roman"/>
          <w:sz w:val="24"/>
          <w:szCs w:val="24"/>
        </w:rPr>
        <w:t>—</w:t>
      </w:r>
      <w:r w:rsidRPr="001A0403">
        <w:rPr>
          <w:rFonts w:ascii="Calibri" w:hAnsi="Calibri" w:cs="Times New Roman"/>
          <w:sz w:val="24"/>
          <w:szCs w:val="24"/>
        </w:rPr>
        <w:t>even when no one else around us is</w:t>
      </w:r>
      <w:r w:rsidR="00CD0E3A">
        <w:rPr>
          <w:rFonts w:ascii="Calibri" w:hAnsi="Calibri" w:cs="Times New Roman"/>
          <w:sz w:val="24"/>
          <w:szCs w:val="24"/>
        </w:rPr>
        <w:t>—</w:t>
      </w:r>
      <w:r w:rsidRPr="001A0403">
        <w:rPr>
          <w:rFonts w:ascii="Calibri" w:hAnsi="Calibri" w:cs="Times New Roman"/>
          <w:sz w:val="24"/>
          <w:szCs w:val="24"/>
        </w:rPr>
        <w:t xml:space="preserve">and even when it may cause us to suffer. When we suffer for doing good, we will be blessed by God. When we suffer for doing good, we are </w:t>
      </w:r>
      <w:r w:rsidR="00CD0E3A">
        <w:rPr>
          <w:rFonts w:ascii="Calibri" w:hAnsi="Calibri" w:cs="Times New Roman"/>
          <w:sz w:val="24"/>
          <w:szCs w:val="24"/>
        </w:rPr>
        <w:t>acting</w:t>
      </w:r>
      <w:r w:rsidR="00CD0E3A" w:rsidRPr="001A0403">
        <w:rPr>
          <w:rFonts w:ascii="Calibri" w:hAnsi="Calibri" w:cs="Times New Roman"/>
          <w:sz w:val="24"/>
          <w:szCs w:val="24"/>
        </w:rPr>
        <w:t xml:space="preserve"> </w:t>
      </w:r>
      <w:r w:rsidRPr="001A0403">
        <w:rPr>
          <w:rFonts w:ascii="Calibri" w:hAnsi="Calibri" w:cs="Times New Roman"/>
          <w:sz w:val="24"/>
          <w:szCs w:val="24"/>
        </w:rPr>
        <w:t xml:space="preserve">like Jesus, whose suffering saved us from our sins and brought us into </w:t>
      </w:r>
      <w:r w:rsidR="00CD0E3A">
        <w:rPr>
          <w:rFonts w:ascii="Calibri" w:hAnsi="Calibri" w:cs="Times New Roman"/>
          <w:sz w:val="24"/>
          <w:szCs w:val="24"/>
        </w:rPr>
        <w:t xml:space="preserve">a </w:t>
      </w:r>
      <w:r w:rsidRPr="001A0403">
        <w:rPr>
          <w:rFonts w:ascii="Calibri" w:hAnsi="Calibri" w:cs="Times New Roman"/>
          <w:sz w:val="24"/>
          <w:szCs w:val="24"/>
        </w:rPr>
        <w:t xml:space="preserve">right relationship with Him. When we endure suffering with hope and joy, it can be an incredible witness to the </w:t>
      </w:r>
      <w:r w:rsidR="00CD0E3A">
        <w:rPr>
          <w:rFonts w:ascii="Calibri" w:hAnsi="Calibri" w:cs="Times New Roman"/>
          <w:sz w:val="24"/>
          <w:szCs w:val="24"/>
        </w:rPr>
        <w:t>G</w:t>
      </w:r>
      <w:r w:rsidR="00CD0E3A" w:rsidRPr="001A0403">
        <w:rPr>
          <w:rFonts w:ascii="Calibri" w:hAnsi="Calibri" w:cs="Times New Roman"/>
          <w:sz w:val="24"/>
          <w:szCs w:val="24"/>
        </w:rPr>
        <w:t xml:space="preserve">ospel </w:t>
      </w:r>
      <w:r w:rsidRPr="001A0403">
        <w:rPr>
          <w:rFonts w:ascii="Calibri" w:hAnsi="Calibri" w:cs="Times New Roman"/>
          <w:sz w:val="24"/>
          <w:szCs w:val="24"/>
        </w:rPr>
        <w:t>so, like Jesus, we can bring people closer to God through our suffering.</w:t>
      </w:r>
    </w:p>
    <w:p w14:paraId="21EC32B4" w14:textId="77777777" w:rsidR="003A5B05" w:rsidRDefault="003A5B05" w:rsidP="0088062F">
      <w:pPr>
        <w:spacing w:after="0"/>
        <w:rPr>
          <w:rFonts w:ascii="Calibri" w:hAnsi="Calibri"/>
          <w:sz w:val="24"/>
          <w:szCs w:val="24"/>
        </w:rPr>
      </w:pPr>
    </w:p>
    <w:p w14:paraId="4D8EC830" w14:textId="77777777" w:rsidR="003A5B05" w:rsidRDefault="003A5B05" w:rsidP="0088062F">
      <w:pPr>
        <w:spacing w:after="0"/>
        <w:rPr>
          <w:rFonts w:ascii="Calibri" w:hAnsi="Calibri"/>
          <w:sz w:val="24"/>
          <w:szCs w:val="24"/>
        </w:rPr>
      </w:pPr>
    </w:p>
    <w:p w14:paraId="1035BCA8" w14:textId="1758DFE4" w:rsidR="003A5B05" w:rsidRPr="00EE398F" w:rsidRDefault="003A5B05" w:rsidP="00DA7079">
      <w:pPr>
        <w:spacing w:after="0"/>
        <w:rPr>
          <w:rFonts w:ascii="Calibri" w:hAnsi="Calibri"/>
          <w:b/>
          <w:sz w:val="24"/>
          <w:szCs w:val="24"/>
        </w:rPr>
      </w:pPr>
      <w:r w:rsidRPr="001A0403">
        <w:rPr>
          <w:rFonts w:ascii="Calibri" w:hAnsi="Calibri" w:cs="Times New Roman"/>
          <w:b/>
          <w:bCs/>
          <w:sz w:val="24"/>
          <w:szCs w:val="24"/>
        </w:rPr>
        <w:t>1 Peter 3:8–14</w:t>
      </w:r>
      <w:r w:rsidRPr="00EE398F">
        <w:rPr>
          <w:rFonts w:ascii="Calibri" w:hAnsi="Calibri"/>
          <w:b/>
          <w:sz w:val="24"/>
          <w:szCs w:val="24"/>
        </w:rPr>
        <w:t xml:space="preserve"> [Read]</w:t>
      </w:r>
    </w:p>
    <w:p w14:paraId="2D871F51" w14:textId="4543F3A4" w:rsidR="003A5B05" w:rsidRDefault="003A5B05" w:rsidP="00AC44A4">
      <w:pPr>
        <w:rPr>
          <w:rFonts w:ascii="Calibri" w:hAnsi="Calibri" w:cs="Times New Roman"/>
          <w:i/>
          <w:iCs/>
          <w:sz w:val="24"/>
          <w:szCs w:val="24"/>
        </w:rPr>
      </w:pPr>
      <w:r>
        <w:rPr>
          <w:rFonts w:ascii="Calibri" w:hAnsi="Calibri"/>
          <w:b/>
          <w:sz w:val="24"/>
          <w:szCs w:val="24"/>
        </w:rPr>
        <w:t>Talking Point 1</w:t>
      </w:r>
      <w:r w:rsidRPr="00EE398F">
        <w:rPr>
          <w:rFonts w:ascii="Calibri" w:hAnsi="Calibri"/>
          <w:b/>
          <w:sz w:val="24"/>
          <w:szCs w:val="24"/>
        </w:rPr>
        <w:t>:</w:t>
      </w:r>
      <w:r w:rsidRPr="00EE398F">
        <w:rPr>
          <w:rFonts w:ascii="Calibri" w:hAnsi="Calibri"/>
          <w:sz w:val="24"/>
          <w:szCs w:val="24"/>
        </w:rPr>
        <w:t xml:space="preserve"> </w:t>
      </w:r>
      <w:r w:rsidRPr="000261F8">
        <w:rPr>
          <w:rFonts w:ascii="Calibri" w:hAnsi="Calibri" w:cs="Times New Roman"/>
          <w:iCs/>
          <w:sz w:val="24"/>
          <w:szCs w:val="24"/>
        </w:rPr>
        <w:t>Do what is right, even if you suffer for it.</w:t>
      </w:r>
    </w:p>
    <w:p w14:paraId="6D797249"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How does Peter say we will obtain a blessing? What Old Testament promise does this connect to? </w:t>
      </w:r>
      <w:r w:rsidRPr="001A0403">
        <w:rPr>
          <w:rFonts w:ascii="Calibri" w:hAnsi="Calibri" w:cs="Times New Roman"/>
          <w:b/>
          <w:bCs/>
          <w:sz w:val="24"/>
          <w:szCs w:val="24"/>
        </w:rPr>
        <w:br/>
      </w:r>
    </w:p>
    <w:p w14:paraId="67223DA6"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shouldn’t Christians repay evil for evil? </w:t>
      </w:r>
    </w:p>
    <w:p w14:paraId="27A3EF22" w14:textId="77777777" w:rsidR="003A5B05" w:rsidRPr="001A0403" w:rsidRDefault="003A5B05" w:rsidP="000261F8">
      <w:pPr>
        <w:spacing w:after="0" w:line="240" w:lineRule="auto"/>
        <w:rPr>
          <w:rFonts w:ascii="Calibri" w:hAnsi="Calibri" w:cs="Times New Roman"/>
          <w:sz w:val="24"/>
          <w:szCs w:val="24"/>
        </w:rPr>
      </w:pPr>
    </w:p>
    <w:p w14:paraId="5719BF6C" w14:textId="25A25413"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Even though it is in the middle of the book, this passage starts with a “finally.” Peter isn’t concluding his whole letter but this section. By saying, “finally, all of you,” he’s transitioning from specific instructions for particular relationships to a list of godly virtues all believers should live at all times—humility, unity, sympathy, brotherly love, and </w:t>
      </w:r>
      <w:r w:rsidR="00CD0E3A">
        <w:rPr>
          <w:rFonts w:ascii="Calibri" w:hAnsi="Calibri" w:cs="Times New Roman"/>
          <w:sz w:val="24"/>
          <w:szCs w:val="24"/>
        </w:rPr>
        <w:t>tenderheartedness</w:t>
      </w:r>
      <w:r w:rsidRPr="001A0403">
        <w:rPr>
          <w:rFonts w:ascii="Calibri" w:hAnsi="Calibri" w:cs="Times New Roman"/>
          <w:sz w:val="24"/>
          <w:szCs w:val="24"/>
        </w:rPr>
        <w:t>. All these qualities are consistent with the tone of what Peter has been writing so far.</w:t>
      </w:r>
      <w:r w:rsidRPr="001A0403">
        <w:rPr>
          <w:rStyle w:val="EndnoteReference"/>
          <w:rFonts w:ascii="Calibri" w:hAnsi="Calibri" w:cs="Times New Roman"/>
          <w:sz w:val="24"/>
          <w:szCs w:val="24"/>
        </w:rPr>
        <w:endnoteReference w:id="2"/>
      </w:r>
      <w:r w:rsidRPr="001A0403">
        <w:rPr>
          <w:rFonts w:ascii="Calibri" w:hAnsi="Calibri" w:cs="Times New Roman"/>
          <w:sz w:val="24"/>
          <w:szCs w:val="24"/>
        </w:rPr>
        <w:t xml:space="preserve"> </w:t>
      </w:r>
    </w:p>
    <w:p w14:paraId="11D1646F" w14:textId="77777777" w:rsidR="003A5B05" w:rsidRPr="001A0403" w:rsidRDefault="003A5B05" w:rsidP="000261F8">
      <w:pPr>
        <w:spacing w:after="0" w:line="240" w:lineRule="auto"/>
        <w:rPr>
          <w:rFonts w:ascii="Calibri" w:hAnsi="Calibri" w:cs="Times New Roman"/>
          <w:sz w:val="24"/>
          <w:szCs w:val="24"/>
        </w:rPr>
      </w:pPr>
    </w:p>
    <w:p w14:paraId="2906B3C4" w14:textId="77777777"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Recalling what he said about submitting to a master even if the master is unjust, Peter repeats the same concept we studied in Lesson 4—when we suffer for doing good, we are suffering like Jesus (2:18–20). Peter is focused on “doing good” in this passage, a phrase he repeats several times (3:11, 13, 17), just as he did in chapter 2 (2:19–20). This is a moral good—doing the right thing no matter what anyone else does, even if it has negative consequences for you. He appeals again to our responsibility to obey God over man, as he did in 2:13–16. He implores his readers to focus on the spiritual ramifications of their actions, that no matter what mankind does to us, God will bless us for doing good (3:9, 12, 16). Even if we suffer at the hands of man for doing good, we will be blessed by God (3:14). And the blessing of God is of greater and more lasting significance than anything man can do to us.</w:t>
      </w:r>
      <w:r w:rsidRPr="001A0403">
        <w:rPr>
          <w:rStyle w:val="EndnoteReference"/>
          <w:rFonts w:ascii="Calibri" w:hAnsi="Calibri" w:cs="Times New Roman"/>
          <w:sz w:val="24"/>
          <w:szCs w:val="24"/>
        </w:rPr>
        <w:endnoteReference w:id="3"/>
      </w:r>
    </w:p>
    <w:p w14:paraId="012B3DF3" w14:textId="77777777" w:rsidR="003A5B05" w:rsidRPr="001A0403" w:rsidRDefault="003A5B05" w:rsidP="000261F8">
      <w:pPr>
        <w:spacing w:after="0" w:line="240" w:lineRule="auto"/>
        <w:rPr>
          <w:rFonts w:ascii="Calibri" w:hAnsi="Calibri" w:cs="Times New Roman"/>
          <w:sz w:val="24"/>
          <w:szCs w:val="24"/>
        </w:rPr>
      </w:pPr>
    </w:p>
    <w:p w14:paraId="72F43B49" w14:textId="21604403"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Remember, Peter is writing to believers who were already suffering for their faith, so he writes this to encourage them to keep doing good, even when it is hard. As in chapter 1, he encourages them to look forward to their future inheritance in heaven with hope when they are suffering (1:3–9). If they bless others even when they are mistreated, they will receive a </w:t>
      </w:r>
      <w:r w:rsidRPr="001A0403">
        <w:rPr>
          <w:rFonts w:ascii="Calibri" w:hAnsi="Calibri" w:cs="Times New Roman"/>
          <w:sz w:val="24"/>
          <w:szCs w:val="24"/>
        </w:rPr>
        <w:lastRenderedPageBreak/>
        <w:t>blessing from God (3:9). As he did in chapter 1, Peter alludes to the original covenant with Abraham—that they are blessed in order to be a blessin</w:t>
      </w:r>
      <w:r>
        <w:rPr>
          <w:rFonts w:ascii="Calibri" w:hAnsi="Calibri" w:cs="Times New Roman"/>
          <w:sz w:val="24"/>
          <w:szCs w:val="24"/>
        </w:rPr>
        <w:t>g to others (</w:t>
      </w:r>
      <w:r w:rsidR="00601A43">
        <w:rPr>
          <w:rFonts w:ascii="Calibri" w:hAnsi="Calibri" w:cs="Times New Roman"/>
          <w:sz w:val="24"/>
          <w:szCs w:val="24"/>
        </w:rPr>
        <w:t>Genesis</w:t>
      </w:r>
      <w:r w:rsidRPr="001A0403">
        <w:rPr>
          <w:rFonts w:ascii="Calibri" w:hAnsi="Calibri" w:cs="Times New Roman"/>
          <w:sz w:val="24"/>
          <w:szCs w:val="24"/>
        </w:rPr>
        <w:t xml:space="preserve"> 12:1–3). But this time (</w:t>
      </w:r>
      <w:r w:rsidR="00DC6482">
        <w:rPr>
          <w:rFonts w:ascii="Calibri" w:hAnsi="Calibri" w:cs="Times New Roman"/>
          <w:sz w:val="24"/>
          <w:szCs w:val="24"/>
        </w:rPr>
        <w:t xml:space="preserve">1 </w:t>
      </w:r>
      <w:r w:rsidR="00601A43">
        <w:rPr>
          <w:rFonts w:ascii="Calibri" w:hAnsi="Calibri" w:cs="Times New Roman"/>
          <w:sz w:val="24"/>
          <w:szCs w:val="24"/>
        </w:rPr>
        <w:t>Peter</w:t>
      </w:r>
      <w:r>
        <w:rPr>
          <w:rFonts w:ascii="Calibri" w:hAnsi="Calibri" w:cs="Times New Roman"/>
          <w:sz w:val="24"/>
          <w:szCs w:val="24"/>
        </w:rPr>
        <w:t xml:space="preserve"> </w:t>
      </w:r>
      <w:r w:rsidRPr="001A0403">
        <w:rPr>
          <w:rFonts w:ascii="Calibri" w:hAnsi="Calibri" w:cs="Times New Roman"/>
          <w:sz w:val="24"/>
          <w:szCs w:val="24"/>
        </w:rPr>
        <w:t xml:space="preserve">3:10–12), he explicitly quotes Psalm 34, which has an interesting context. </w:t>
      </w:r>
    </w:p>
    <w:p w14:paraId="1E935F93" w14:textId="6502F47B" w:rsidR="003A5B05" w:rsidRPr="001A0403" w:rsidRDefault="0029759D" w:rsidP="000261F8">
      <w:pPr>
        <w:spacing w:after="0" w:line="240" w:lineRule="auto"/>
        <w:rPr>
          <w:rFonts w:ascii="Calibri" w:hAnsi="Calibri" w:cs="Times New Roman"/>
          <w:sz w:val="24"/>
          <w:szCs w:val="24"/>
        </w:rPr>
      </w:pPr>
      <w:r>
        <w:rPr>
          <w:rFonts w:ascii="Calibri" w:hAnsi="Calibri" w:cs="Times New Roman"/>
          <w:sz w:val="24"/>
          <w:szCs w:val="24"/>
        </w:rPr>
        <w:t xml:space="preserve"> </w:t>
      </w:r>
    </w:p>
    <w:p w14:paraId="16C659C1" w14:textId="418BD2A9"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Not all the psalms give us the occasion on which they were written, but Psalm 34 does, right there in its title: “Of David, when he changed his behavior before Abimelech, so that he drove him out, and he went away.” Scholars agree that “Abimelech” is not the name of the king, but is used as a Philistine title for </w:t>
      </w:r>
      <w:r w:rsidR="00AD5D63">
        <w:rPr>
          <w:rFonts w:ascii="Calibri" w:hAnsi="Calibri" w:cs="Times New Roman"/>
          <w:sz w:val="24"/>
          <w:szCs w:val="24"/>
        </w:rPr>
        <w:t xml:space="preserve">a </w:t>
      </w:r>
      <w:r w:rsidRPr="001A0403">
        <w:rPr>
          <w:rFonts w:ascii="Calibri" w:hAnsi="Calibri" w:cs="Times New Roman"/>
          <w:sz w:val="24"/>
          <w:szCs w:val="24"/>
        </w:rPr>
        <w:t>king.</w:t>
      </w:r>
      <w:r w:rsidRPr="001A0403">
        <w:rPr>
          <w:rStyle w:val="EndnoteReference"/>
          <w:rFonts w:ascii="Calibri" w:hAnsi="Calibri" w:cs="Times New Roman"/>
          <w:sz w:val="24"/>
          <w:szCs w:val="24"/>
        </w:rPr>
        <w:endnoteReference w:id="4"/>
      </w:r>
      <w:r w:rsidRPr="001A0403">
        <w:rPr>
          <w:rFonts w:ascii="Calibri" w:hAnsi="Calibri" w:cs="Times New Roman"/>
          <w:sz w:val="24"/>
          <w:szCs w:val="24"/>
        </w:rPr>
        <w:t xml:space="preserve"> The story refers to David’s interaction with the king of Gath, Achis</w:t>
      </w:r>
      <w:r>
        <w:rPr>
          <w:rFonts w:ascii="Calibri" w:hAnsi="Calibri" w:cs="Times New Roman"/>
          <w:sz w:val="24"/>
          <w:szCs w:val="24"/>
        </w:rPr>
        <w:t xml:space="preserve">h (1 </w:t>
      </w:r>
      <w:r w:rsidR="00601A43">
        <w:rPr>
          <w:rFonts w:ascii="Calibri" w:hAnsi="Calibri" w:cs="Times New Roman"/>
          <w:sz w:val="24"/>
          <w:szCs w:val="24"/>
        </w:rPr>
        <w:t>Samuel</w:t>
      </w:r>
      <w:r w:rsidRPr="001A0403">
        <w:rPr>
          <w:rFonts w:ascii="Calibri" w:hAnsi="Calibri" w:cs="Times New Roman"/>
          <w:sz w:val="24"/>
          <w:szCs w:val="24"/>
        </w:rPr>
        <w:t xml:space="preserve"> 21:10–22:1, where that same phrase is used—“So he changed his behavior before them”). In the story, David was running away from Saul and went to Gath, where the servants of King Achish recognized him as the great warrior, repeating the song the people would sing about him. “Saul has struck down his thousands, and Da</w:t>
      </w:r>
      <w:r>
        <w:rPr>
          <w:rFonts w:ascii="Calibri" w:hAnsi="Calibri" w:cs="Times New Roman"/>
          <w:sz w:val="24"/>
          <w:szCs w:val="24"/>
        </w:rPr>
        <w:t>vid his ten thousands” (</w:t>
      </w:r>
      <w:r w:rsidRPr="001A0403">
        <w:rPr>
          <w:rFonts w:ascii="Calibri" w:hAnsi="Calibri" w:cs="Times New Roman"/>
          <w:sz w:val="24"/>
          <w:szCs w:val="24"/>
        </w:rPr>
        <w:t xml:space="preserve">21:11). David was afraid Achish would feel threatened by him, so he pretended to be insane, and Achish sent him away. He escaped to the cave of Adullam and wrote this psalm of praise to God for being his refuge. Written as an acrostic, each verse begins with a letter of the Hebrew alphabet, minus one. The theme of the psalm is that God blesses the righteous and punishes those who do evil. This is the psalm in which David exclaims, “Oh, taste and see that the Lord is good,” which Peter referred to in 1 Peter 2:3. </w:t>
      </w:r>
    </w:p>
    <w:p w14:paraId="526E024D" w14:textId="77777777" w:rsidR="003A5B05" w:rsidRPr="001A0403" w:rsidRDefault="003A5B05" w:rsidP="000261F8">
      <w:pPr>
        <w:spacing w:after="0" w:line="240" w:lineRule="auto"/>
        <w:rPr>
          <w:rFonts w:ascii="Calibri" w:hAnsi="Calibri" w:cs="Times New Roman"/>
          <w:sz w:val="24"/>
          <w:szCs w:val="24"/>
        </w:rPr>
      </w:pPr>
    </w:p>
    <w:p w14:paraId="615B1EDC" w14:textId="416035F6"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Peter emphasizes the middle of the psalm, where David says, “Come, oh children, listen to me; I will teach </w:t>
      </w:r>
      <w:r>
        <w:rPr>
          <w:rFonts w:ascii="Calibri" w:hAnsi="Calibri" w:cs="Times New Roman"/>
          <w:sz w:val="24"/>
          <w:szCs w:val="24"/>
        </w:rPr>
        <w:t>you the fear of the Lord” (</w:t>
      </w:r>
      <w:r w:rsidR="00470163">
        <w:rPr>
          <w:rFonts w:ascii="Calibri" w:hAnsi="Calibri" w:cs="Times New Roman"/>
          <w:sz w:val="24"/>
          <w:szCs w:val="24"/>
        </w:rPr>
        <w:t>Psalm</w:t>
      </w:r>
      <w:r w:rsidRPr="001A0403">
        <w:rPr>
          <w:rFonts w:ascii="Calibri" w:hAnsi="Calibri" w:cs="Times New Roman"/>
          <w:sz w:val="24"/>
          <w:szCs w:val="24"/>
        </w:rPr>
        <w:t xml:space="preserve"> 34:11). The next verses are the part Peter quotes. Peter’s audience was a mix</w:t>
      </w:r>
      <w:r w:rsidR="0088266F">
        <w:rPr>
          <w:rFonts w:ascii="Calibri" w:hAnsi="Calibri" w:cs="Times New Roman"/>
          <w:sz w:val="24"/>
          <w:szCs w:val="24"/>
        </w:rPr>
        <w:t xml:space="preserve"> of Jew and Gentle, but any Jewish people</w:t>
      </w:r>
      <w:r w:rsidRPr="001A0403">
        <w:rPr>
          <w:rFonts w:ascii="Calibri" w:hAnsi="Calibri" w:cs="Times New Roman"/>
          <w:sz w:val="24"/>
          <w:szCs w:val="24"/>
        </w:rPr>
        <w:t xml:space="preserve"> in Peter’s audience would have known the Psalms by heart and would have known that this was the line just before these verses. Also, scholars agree that Peter uses so many Old Testament connections because even the Gentiles in his audience would have been schooled in Judaism. So, this audience would have recognized this part of Psalm 34 as instructions from David in how to fear the Lord:</w:t>
      </w:r>
      <w:r w:rsidRPr="001A0403">
        <w:rPr>
          <w:rStyle w:val="EndnoteReference"/>
          <w:rFonts w:ascii="Calibri" w:hAnsi="Calibri" w:cs="Times New Roman"/>
          <w:sz w:val="24"/>
          <w:szCs w:val="24"/>
        </w:rPr>
        <w:endnoteReference w:id="5"/>
      </w:r>
    </w:p>
    <w:p w14:paraId="7FBBC46C" w14:textId="77777777" w:rsidR="003A5B05" w:rsidRPr="001A0403" w:rsidRDefault="003A5B05" w:rsidP="000261F8">
      <w:pPr>
        <w:spacing w:after="0" w:line="240" w:lineRule="auto"/>
        <w:rPr>
          <w:rFonts w:ascii="Calibri" w:hAnsi="Calibri" w:cs="Times New Roman"/>
          <w:sz w:val="24"/>
          <w:szCs w:val="24"/>
        </w:rPr>
      </w:pPr>
    </w:p>
    <w:p w14:paraId="616B4FA7" w14:textId="4BF3CB58" w:rsidR="003A5B05" w:rsidRPr="001A0403" w:rsidRDefault="003A5B05" w:rsidP="000261F8">
      <w:pPr>
        <w:pStyle w:val="ListParagraph"/>
        <w:numPr>
          <w:ilvl w:val="0"/>
          <w:numId w:val="30"/>
        </w:numPr>
        <w:spacing w:after="0" w:line="240" w:lineRule="auto"/>
        <w:rPr>
          <w:rFonts w:ascii="Calibri" w:hAnsi="Calibri" w:cs="Times New Roman"/>
          <w:sz w:val="24"/>
          <w:szCs w:val="24"/>
        </w:rPr>
      </w:pPr>
      <w:r w:rsidRPr="001A0403">
        <w:rPr>
          <w:rFonts w:ascii="Calibri" w:hAnsi="Calibri" w:cs="Times New Roman"/>
          <w:sz w:val="24"/>
          <w:szCs w:val="24"/>
        </w:rPr>
        <w:t>Keep your tongue from</w:t>
      </w:r>
      <w:r>
        <w:rPr>
          <w:rFonts w:ascii="Calibri" w:hAnsi="Calibri" w:cs="Times New Roman"/>
          <w:sz w:val="24"/>
          <w:szCs w:val="24"/>
        </w:rPr>
        <w:t xml:space="preserve"> speaking evil and deceit (</w:t>
      </w:r>
      <w:r w:rsidRPr="001A0403">
        <w:rPr>
          <w:rFonts w:ascii="Calibri" w:hAnsi="Calibri" w:cs="Times New Roman"/>
          <w:sz w:val="24"/>
          <w:szCs w:val="24"/>
        </w:rPr>
        <w:t>34:13).</w:t>
      </w:r>
    </w:p>
    <w:p w14:paraId="6CDBB393" w14:textId="6870DA24" w:rsidR="003A5B05" w:rsidRPr="001A0403" w:rsidRDefault="003A5B05" w:rsidP="000261F8">
      <w:pPr>
        <w:pStyle w:val="ListParagraph"/>
        <w:numPr>
          <w:ilvl w:val="0"/>
          <w:numId w:val="30"/>
        </w:numPr>
        <w:spacing w:after="0" w:line="240" w:lineRule="auto"/>
        <w:rPr>
          <w:rFonts w:ascii="Calibri" w:hAnsi="Calibri" w:cs="Times New Roman"/>
          <w:sz w:val="24"/>
          <w:szCs w:val="24"/>
        </w:rPr>
      </w:pPr>
      <w:r w:rsidRPr="001A0403">
        <w:rPr>
          <w:rFonts w:ascii="Calibri" w:hAnsi="Calibri" w:cs="Times New Roman"/>
          <w:sz w:val="24"/>
          <w:szCs w:val="24"/>
        </w:rPr>
        <w:t>Turn a</w:t>
      </w:r>
      <w:r>
        <w:rPr>
          <w:rFonts w:ascii="Calibri" w:hAnsi="Calibri" w:cs="Times New Roman"/>
          <w:sz w:val="24"/>
          <w:szCs w:val="24"/>
        </w:rPr>
        <w:t>way from evil and do good (</w:t>
      </w:r>
      <w:r w:rsidRPr="001A0403">
        <w:rPr>
          <w:rFonts w:ascii="Calibri" w:hAnsi="Calibri" w:cs="Times New Roman"/>
          <w:sz w:val="24"/>
          <w:szCs w:val="24"/>
        </w:rPr>
        <w:t>34:14).</w:t>
      </w:r>
    </w:p>
    <w:p w14:paraId="4384FC8C" w14:textId="2054D93B" w:rsidR="003A5B05" w:rsidRPr="001A0403" w:rsidRDefault="003A5B05" w:rsidP="000261F8">
      <w:pPr>
        <w:pStyle w:val="ListParagraph"/>
        <w:numPr>
          <w:ilvl w:val="0"/>
          <w:numId w:val="30"/>
        </w:numPr>
        <w:spacing w:after="0" w:line="240" w:lineRule="auto"/>
        <w:rPr>
          <w:rFonts w:ascii="Calibri" w:hAnsi="Calibri" w:cs="Times New Roman"/>
          <w:sz w:val="24"/>
          <w:szCs w:val="24"/>
        </w:rPr>
      </w:pPr>
      <w:r>
        <w:rPr>
          <w:rFonts w:ascii="Calibri" w:hAnsi="Calibri" w:cs="Times New Roman"/>
          <w:sz w:val="24"/>
          <w:szCs w:val="24"/>
        </w:rPr>
        <w:t>Seek peace and pursue it (</w:t>
      </w:r>
      <w:r w:rsidRPr="001A0403">
        <w:rPr>
          <w:rFonts w:ascii="Calibri" w:hAnsi="Calibri" w:cs="Times New Roman"/>
          <w:sz w:val="24"/>
          <w:szCs w:val="24"/>
        </w:rPr>
        <w:t>34:14).</w:t>
      </w:r>
    </w:p>
    <w:p w14:paraId="5FD9614C" w14:textId="77777777" w:rsidR="003A5B05" w:rsidRPr="001A0403" w:rsidRDefault="003A5B05" w:rsidP="000261F8">
      <w:pPr>
        <w:spacing w:after="0" w:line="240" w:lineRule="auto"/>
        <w:rPr>
          <w:rFonts w:ascii="Calibri" w:hAnsi="Calibri" w:cs="Times New Roman"/>
          <w:sz w:val="24"/>
          <w:szCs w:val="24"/>
        </w:rPr>
      </w:pPr>
    </w:p>
    <w:p w14:paraId="317683AA" w14:textId="25C2500C"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These instructions connect to Peter’s final exhortation to be humble and loving and pursue unity (</w:t>
      </w:r>
      <w:r w:rsidR="0088266F">
        <w:rPr>
          <w:rFonts w:ascii="Calibri" w:hAnsi="Calibri" w:cs="Times New Roman"/>
          <w:sz w:val="24"/>
          <w:szCs w:val="24"/>
        </w:rPr>
        <w:t xml:space="preserve">1 </w:t>
      </w:r>
      <w:r w:rsidR="00601A43">
        <w:rPr>
          <w:rFonts w:ascii="Calibri" w:hAnsi="Calibri" w:cs="Times New Roman"/>
          <w:sz w:val="24"/>
          <w:szCs w:val="24"/>
        </w:rPr>
        <w:t>Peter</w:t>
      </w:r>
      <w:r>
        <w:rPr>
          <w:rFonts w:ascii="Calibri" w:hAnsi="Calibri" w:cs="Times New Roman"/>
          <w:sz w:val="24"/>
          <w:szCs w:val="24"/>
        </w:rPr>
        <w:t xml:space="preserve"> </w:t>
      </w:r>
      <w:r w:rsidRPr="001A0403">
        <w:rPr>
          <w:rFonts w:ascii="Calibri" w:hAnsi="Calibri" w:cs="Times New Roman"/>
          <w:sz w:val="24"/>
          <w:szCs w:val="24"/>
        </w:rPr>
        <w:t>3:8). In this conclusion, he paints the same picture he has been painting all along—a Christian is humble and loving and always does good to others, no matter what is being done to him. He is driving home this same point—if you suffer for doing good, then you will be blessed (3:14). As Jesus said in the Beatitudes, “Blessed are those who are persecuted for righteousness’ sake, for theirs is</w:t>
      </w:r>
      <w:r>
        <w:rPr>
          <w:rFonts w:ascii="Calibri" w:hAnsi="Calibri" w:cs="Times New Roman"/>
          <w:sz w:val="24"/>
          <w:szCs w:val="24"/>
        </w:rPr>
        <w:t xml:space="preserve"> the kingdom of heaven” (</w:t>
      </w:r>
      <w:r w:rsidR="00601A43">
        <w:rPr>
          <w:rFonts w:ascii="Calibri" w:hAnsi="Calibri" w:cs="Times New Roman"/>
          <w:sz w:val="24"/>
          <w:szCs w:val="24"/>
        </w:rPr>
        <w:t>Matthew</w:t>
      </w:r>
      <w:r w:rsidRPr="001A0403">
        <w:rPr>
          <w:rFonts w:ascii="Calibri" w:hAnsi="Calibri" w:cs="Times New Roman"/>
          <w:sz w:val="24"/>
          <w:szCs w:val="24"/>
        </w:rPr>
        <w:t xml:space="preserve"> 5:10). It is the natural human reaction to want to repay evil for evil (</w:t>
      </w:r>
      <w:r w:rsidR="0088266F">
        <w:rPr>
          <w:rFonts w:ascii="Calibri" w:hAnsi="Calibri" w:cs="Times New Roman"/>
          <w:sz w:val="24"/>
          <w:szCs w:val="24"/>
        </w:rPr>
        <w:t xml:space="preserve">1 </w:t>
      </w:r>
      <w:r w:rsidR="00601A43">
        <w:rPr>
          <w:rFonts w:ascii="Calibri" w:hAnsi="Calibri" w:cs="Times New Roman"/>
          <w:sz w:val="24"/>
          <w:szCs w:val="24"/>
        </w:rPr>
        <w:t>Peter</w:t>
      </w:r>
      <w:r w:rsidR="00BC7550">
        <w:rPr>
          <w:rFonts w:ascii="Calibri" w:hAnsi="Calibri" w:cs="Times New Roman"/>
          <w:sz w:val="24"/>
          <w:szCs w:val="24"/>
        </w:rPr>
        <w:t xml:space="preserve"> </w:t>
      </w:r>
      <w:r w:rsidRPr="001A0403">
        <w:rPr>
          <w:rFonts w:ascii="Calibri" w:hAnsi="Calibri" w:cs="Times New Roman"/>
          <w:sz w:val="24"/>
          <w:szCs w:val="24"/>
        </w:rPr>
        <w:t>3:9), to want to take our own rev</w:t>
      </w:r>
      <w:r>
        <w:rPr>
          <w:rFonts w:ascii="Calibri" w:hAnsi="Calibri" w:cs="Times New Roman"/>
          <w:sz w:val="24"/>
          <w:szCs w:val="24"/>
        </w:rPr>
        <w:t>enge (</w:t>
      </w:r>
      <w:r w:rsidR="00601A43">
        <w:rPr>
          <w:rFonts w:ascii="Calibri" w:hAnsi="Calibri" w:cs="Times New Roman"/>
          <w:sz w:val="24"/>
          <w:szCs w:val="24"/>
        </w:rPr>
        <w:t>Romans</w:t>
      </w:r>
      <w:r w:rsidRPr="001A0403">
        <w:rPr>
          <w:rFonts w:ascii="Calibri" w:hAnsi="Calibri" w:cs="Times New Roman"/>
          <w:sz w:val="24"/>
          <w:szCs w:val="24"/>
        </w:rPr>
        <w:t xml:space="preserve"> 12:19). It’s natural to want vindication. But the Bible consistently tells us to leave vindication to the Lord. We are to be humble and kind and repay evil with good. Paul even writes that we can </w:t>
      </w:r>
      <w:r w:rsidRPr="001A0403">
        <w:rPr>
          <w:rFonts w:ascii="Calibri" w:hAnsi="Calibri" w:cs="Times New Roman"/>
          <w:i/>
          <w:iCs/>
          <w:sz w:val="24"/>
          <w:szCs w:val="24"/>
        </w:rPr>
        <w:t>overcome</w:t>
      </w:r>
      <w:r w:rsidRPr="001A0403">
        <w:rPr>
          <w:rFonts w:ascii="Calibri" w:hAnsi="Calibri" w:cs="Times New Roman"/>
          <w:sz w:val="24"/>
          <w:szCs w:val="24"/>
        </w:rPr>
        <w:t xml:space="preserve"> evil </w:t>
      </w:r>
      <w:r w:rsidRPr="001A0403">
        <w:rPr>
          <w:rFonts w:ascii="Calibri" w:hAnsi="Calibri" w:cs="Times New Roman"/>
          <w:i/>
          <w:iCs/>
          <w:sz w:val="24"/>
          <w:szCs w:val="24"/>
        </w:rPr>
        <w:t>with</w:t>
      </w:r>
      <w:r w:rsidRPr="001A0403">
        <w:rPr>
          <w:rFonts w:ascii="Calibri" w:hAnsi="Calibri" w:cs="Times New Roman"/>
          <w:sz w:val="24"/>
          <w:szCs w:val="24"/>
        </w:rPr>
        <w:t xml:space="preserve"> good </w:t>
      </w:r>
      <w:r>
        <w:rPr>
          <w:rFonts w:ascii="Calibri" w:hAnsi="Calibri" w:cs="Times New Roman"/>
          <w:sz w:val="24"/>
          <w:szCs w:val="24"/>
        </w:rPr>
        <w:t>(</w:t>
      </w:r>
      <w:r w:rsidR="00601A43">
        <w:rPr>
          <w:rFonts w:ascii="Calibri" w:hAnsi="Calibri" w:cs="Times New Roman"/>
          <w:sz w:val="24"/>
          <w:szCs w:val="24"/>
        </w:rPr>
        <w:t>Romans</w:t>
      </w:r>
      <w:r>
        <w:rPr>
          <w:rFonts w:ascii="Calibri" w:hAnsi="Calibri" w:cs="Times New Roman"/>
          <w:sz w:val="24"/>
          <w:szCs w:val="24"/>
        </w:rPr>
        <w:t xml:space="preserve"> 12:</w:t>
      </w:r>
      <w:r w:rsidRPr="001A0403">
        <w:rPr>
          <w:rFonts w:ascii="Calibri" w:hAnsi="Calibri" w:cs="Times New Roman"/>
          <w:sz w:val="24"/>
          <w:szCs w:val="24"/>
        </w:rPr>
        <w:t xml:space="preserve">21).  </w:t>
      </w:r>
    </w:p>
    <w:p w14:paraId="2AA5EF8B" w14:textId="77777777" w:rsidR="003A5B05" w:rsidRPr="001A0403" w:rsidRDefault="003A5B05" w:rsidP="000261F8">
      <w:pPr>
        <w:spacing w:after="0" w:line="240" w:lineRule="auto"/>
        <w:rPr>
          <w:rFonts w:ascii="Calibri" w:hAnsi="Calibri" w:cs="Times New Roman"/>
          <w:b/>
          <w:bCs/>
          <w:sz w:val="24"/>
          <w:szCs w:val="24"/>
        </w:rPr>
      </w:pPr>
    </w:p>
    <w:p w14:paraId="3AE378B8"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is it hard to stay humble and kind and seek unity when you are being wronged? </w:t>
      </w:r>
    </w:p>
    <w:p w14:paraId="439B00C9" w14:textId="77777777" w:rsidR="003A5B05" w:rsidRPr="001A0403" w:rsidRDefault="003A5B05" w:rsidP="000261F8">
      <w:pPr>
        <w:spacing w:after="0" w:line="240" w:lineRule="auto"/>
        <w:rPr>
          <w:rFonts w:ascii="Calibri" w:hAnsi="Calibri" w:cs="Times New Roman"/>
          <w:b/>
          <w:bCs/>
          <w:sz w:val="24"/>
          <w:szCs w:val="24"/>
        </w:rPr>
      </w:pPr>
    </w:p>
    <w:p w14:paraId="2C7A05F9"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lastRenderedPageBreak/>
        <w:t xml:space="preserve">Q: In what situations have you struggled with wanting to seek revenge? </w:t>
      </w:r>
    </w:p>
    <w:p w14:paraId="6043EAF6" w14:textId="77777777" w:rsidR="003A5B05" w:rsidRPr="001A0403" w:rsidRDefault="003A5B05" w:rsidP="000261F8">
      <w:pPr>
        <w:spacing w:after="0" w:line="240" w:lineRule="auto"/>
        <w:rPr>
          <w:rFonts w:ascii="Calibri" w:hAnsi="Calibri" w:cs="Times New Roman"/>
          <w:b/>
          <w:bCs/>
          <w:sz w:val="24"/>
          <w:szCs w:val="24"/>
        </w:rPr>
      </w:pPr>
    </w:p>
    <w:p w14:paraId="2899C07A"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How can repaying evil with good be a positive Christian witness? </w:t>
      </w:r>
    </w:p>
    <w:p w14:paraId="395B8C2C" w14:textId="77777777" w:rsidR="003A5B05" w:rsidRPr="00E24AA0" w:rsidRDefault="003A5B05" w:rsidP="00E24AA0">
      <w:pPr>
        <w:spacing w:after="0" w:line="240" w:lineRule="auto"/>
        <w:rPr>
          <w:rFonts w:ascii="Calibri" w:hAnsi="Calibri" w:cs="Times New Roman"/>
          <w:b/>
          <w:bCs/>
          <w:sz w:val="24"/>
          <w:szCs w:val="24"/>
        </w:rPr>
      </w:pPr>
    </w:p>
    <w:p w14:paraId="40767925" w14:textId="77777777" w:rsidR="003A5B05" w:rsidRDefault="003A5B05" w:rsidP="003B1096">
      <w:pPr>
        <w:spacing w:after="0"/>
        <w:rPr>
          <w:rFonts w:ascii="Calibri" w:hAnsi="Calibri"/>
          <w:b/>
          <w:bCs/>
          <w:sz w:val="24"/>
          <w:szCs w:val="24"/>
        </w:rPr>
      </w:pPr>
    </w:p>
    <w:p w14:paraId="7AA5F77D" w14:textId="1C4C40C2" w:rsidR="003A5B05" w:rsidRPr="00467501" w:rsidRDefault="003A5B05" w:rsidP="003B1096">
      <w:pPr>
        <w:spacing w:after="0"/>
        <w:rPr>
          <w:rFonts w:ascii="Calibri" w:hAnsi="Calibri"/>
          <w:b/>
          <w:sz w:val="24"/>
          <w:szCs w:val="24"/>
        </w:rPr>
      </w:pPr>
      <w:r w:rsidRPr="001A0403">
        <w:rPr>
          <w:rFonts w:ascii="Calibri" w:hAnsi="Calibri" w:cs="Times New Roman"/>
          <w:b/>
          <w:bCs/>
          <w:sz w:val="24"/>
          <w:szCs w:val="24"/>
        </w:rPr>
        <w:t>1 Peter 3:15–17</w:t>
      </w:r>
      <w:r w:rsidRPr="00467501">
        <w:rPr>
          <w:rFonts w:ascii="Calibri" w:hAnsi="Calibri"/>
          <w:b/>
          <w:sz w:val="24"/>
          <w:szCs w:val="24"/>
        </w:rPr>
        <w:t xml:space="preserve"> [Read]</w:t>
      </w:r>
    </w:p>
    <w:p w14:paraId="349D0926" w14:textId="77777777" w:rsidR="003A5B05" w:rsidRDefault="003A5B05" w:rsidP="000261F8">
      <w:pPr>
        <w:rPr>
          <w:rFonts w:ascii="Calibri" w:hAnsi="Calibri" w:cs="Times New Roman"/>
          <w:b/>
          <w:bCs/>
          <w:sz w:val="24"/>
          <w:szCs w:val="24"/>
        </w:rPr>
      </w:pPr>
      <w:r>
        <w:rPr>
          <w:rFonts w:ascii="Calibri" w:hAnsi="Calibri"/>
          <w:b/>
          <w:sz w:val="24"/>
          <w:szCs w:val="24"/>
        </w:rPr>
        <w:t>Talking Point</w:t>
      </w:r>
      <w:r w:rsidRPr="00467501">
        <w:rPr>
          <w:rFonts w:ascii="Calibri" w:hAnsi="Calibri"/>
          <w:b/>
          <w:sz w:val="24"/>
          <w:szCs w:val="24"/>
        </w:rPr>
        <w:t xml:space="preserve"> 2:</w:t>
      </w:r>
      <w:r w:rsidRPr="00467501">
        <w:rPr>
          <w:rFonts w:ascii="Calibri" w:hAnsi="Calibri"/>
          <w:sz w:val="24"/>
          <w:szCs w:val="24"/>
        </w:rPr>
        <w:t xml:space="preserve"> </w:t>
      </w:r>
      <w:r w:rsidRPr="000261F8">
        <w:rPr>
          <w:rFonts w:ascii="Calibri" w:hAnsi="Calibri" w:cs="Times New Roman"/>
          <w:iCs/>
          <w:sz w:val="24"/>
          <w:szCs w:val="24"/>
        </w:rPr>
        <w:t>Always be ready to share your hope in Christ with gentleness and respect.</w:t>
      </w:r>
      <w:r w:rsidRPr="001A0403">
        <w:rPr>
          <w:rFonts w:ascii="Calibri" w:hAnsi="Calibri" w:cs="Times New Roman"/>
          <w:b/>
          <w:bCs/>
          <w:sz w:val="24"/>
          <w:szCs w:val="24"/>
        </w:rPr>
        <w:t xml:space="preserve"> </w:t>
      </w:r>
    </w:p>
    <w:p w14:paraId="2555F8AA"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should we have an answer ready for anyone who asks us about our hope in life? </w:t>
      </w:r>
    </w:p>
    <w:p w14:paraId="6E31562A" w14:textId="77777777" w:rsidR="003A5B05" w:rsidRPr="001A0403" w:rsidRDefault="003A5B05" w:rsidP="000261F8">
      <w:pPr>
        <w:spacing w:after="0" w:line="240" w:lineRule="auto"/>
        <w:rPr>
          <w:rFonts w:ascii="Calibri" w:hAnsi="Calibri" w:cs="Times New Roman"/>
          <w:b/>
          <w:bCs/>
          <w:sz w:val="24"/>
          <w:szCs w:val="24"/>
        </w:rPr>
      </w:pPr>
    </w:p>
    <w:p w14:paraId="75C3833D" w14:textId="1ED678FA"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Q: Why is it significant that this statement is in this context about having hope in God’s blessing in times of suffering?</w:t>
      </w:r>
    </w:p>
    <w:p w14:paraId="688EB045" w14:textId="77777777" w:rsidR="003A5B05" w:rsidRPr="001A0403" w:rsidRDefault="003A5B05" w:rsidP="000261F8">
      <w:pPr>
        <w:spacing w:after="0" w:line="240" w:lineRule="auto"/>
        <w:rPr>
          <w:rFonts w:ascii="Calibri" w:hAnsi="Calibri" w:cs="Times New Roman"/>
          <w:sz w:val="24"/>
          <w:szCs w:val="24"/>
        </w:rPr>
      </w:pPr>
    </w:p>
    <w:p w14:paraId="450D43AC" w14:textId="77777777"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Many of us have heard and/or quoted this verse. It is often used as a reason to study apologetics—make sure you always have an answer ready for anyone who asks you about Jesus (3:15). But how often do those of us who quote this verse know the context in which it was written? In this letter, Peter has been talking about clinging to our eternal hope in times of great suffering. He has been encouraging those who were being persecuted for their faith to endure their suffering by putting their hope in the future inheritance they have in Christ (1:3–9). </w:t>
      </w:r>
    </w:p>
    <w:p w14:paraId="28E9F9F3" w14:textId="77777777" w:rsidR="003A5B05" w:rsidRPr="001A0403" w:rsidRDefault="003A5B05" w:rsidP="000261F8">
      <w:pPr>
        <w:spacing w:after="0" w:line="240" w:lineRule="auto"/>
        <w:rPr>
          <w:rFonts w:ascii="Calibri" w:hAnsi="Calibri" w:cs="Times New Roman"/>
          <w:sz w:val="24"/>
          <w:szCs w:val="24"/>
        </w:rPr>
      </w:pPr>
    </w:p>
    <w:p w14:paraId="3326984D" w14:textId="24EBC140"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So, this “always be ready to give an answer” is in response to people who see the incredible perseverance and hope these believers have in the midst of their suffering. This isn’t a normal, everyday, people-know-you’re-a-Christian-and-ask-you-about-it situation. This is a situation where people have seen you handle persecution and suffering with joy and hope, and in absolute shock, they say, “How can you have that kind of hope in a situation like this?” That’s the context in which Peter says we should have </w:t>
      </w:r>
      <w:r w:rsidR="00BC7550">
        <w:rPr>
          <w:rFonts w:ascii="Calibri" w:hAnsi="Calibri" w:cs="Times New Roman"/>
          <w:sz w:val="24"/>
          <w:szCs w:val="24"/>
        </w:rPr>
        <w:t xml:space="preserve">an </w:t>
      </w:r>
      <w:r w:rsidRPr="001A0403">
        <w:rPr>
          <w:rFonts w:ascii="Calibri" w:hAnsi="Calibri" w:cs="Times New Roman"/>
          <w:sz w:val="24"/>
          <w:szCs w:val="24"/>
        </w:rPr>
        <w:t>answer for the hope we have in Jesus. It is also true that all of us should be ready at any</w:t>
      </w:r>
      <w:r w:rsidRPr="001A0403">
        <w:rPr>
          <w:rFonts w:ascii="Calibri" w:hAnsi="Calibri" w:cs="Times New Roman"/>
          <w:i/>
          <w:iCs/>
          <w:sz w:val="24"/>
          <w:szCs w:val="24"/>
        </w:rPr>
        <w:t xml:space="preserve"> </w:t>
      </w:r>
      <w:r w:rsidRPr="001A0403">
        <w:rPr>
          <w:rFonts w:ascii="Calibri" w:hAnsi="Calibri" w:cs="Times New Roman"/>
          <w:sz w:val="24"/>
          <w:szCs w:val="24"/>
        </w:rPr>
        <w:t xml:space="preserve">time to give an answer, but Peter’s point here is that if we live with hope and joy in the midst of suffering, it </w:t>
      </w:r>
      <w:r w:rsidRPr="001A0403">
        <w:rPr>
          <w:rFonts w:ascii="Calibri" w:hAnsi="Calibri" w:cs="Times New Roman"/>
          <w:i/>
          <w:iCs/>
          <w:sz w:val="24"/>
          <w:szCs w:val="24"/>
        </w:rPr>
        <w:t>will</w:t>
      </w:r>
      <w:r w:rsidRPr="001A0403">
        <w:rPr>
          <w:rFonts w:ascii="Calibri" w:hAnsi="Calibri" w:cs="Times New Roman"/>
          <w:sz w:val="24"/>
          <w:szCs w:val="24"/>
        </w:rPr>
        <w:t xml:space="preserve"> cause people to take notice and ask questions. The way we handle suffering is a strong witness of the </w:t>
      </w:r>
      <w:r w:rsidR="00BC7550">
        <w:rPr>
          <w:rFonts w:ascii="Calibri" w:hAnsi="Calibri" w:cs="Times New Roman"/>
          <w:sz w:val="24"/>
          <w:szCs w:val="24"/>
        </w:rPr>
        <w:t>G</w:t>
      </w:r>
      <w:r w:rsidR="00BC7550" w:rsidRPr="001A0403">
        <w:rPr>
          <w:rFonts w:ascii="Calibri" w:hAnsi="Calibri" w:cs="Times New Roman"/>
          <w:sz w:val="24"/>
          <w:szCs w:val="24"/>
        </w:rPr>
        <w:t>ospel</w:t>
      </w:r>
      <w:r w:rsidRPr="001A0403">
        <w:rPr>
          <w:rFonts w:ascii="Calibri" w:hAnsi="Calibri" w:cs="Times New Roman"/>
          <w:sz w:val="24"/>
          <w:szCs w:val="24"/>
        </w:rPr>
        <w:t>.</w:t>
      </w:r>
      <w:r w:rsidRPr="001A0403">
        <w:rPr>
          <w:rStyle w:val="EndnoteReference"/>
          <w:rFonts w:ascii="Calibri" w:hAnsi="Calibri" w:cs="Times New Roman"/>
          <w:sz w:val="24"/>
          <w:szCs w:val="24"/>
        </w:rPr>
        <w:endnoteReference w:id="6"/>
      </w:r>
      <w:r w:rsidRPr="001A0403">
        <w:rPr>
          <w:rFonts w:ascii="Calibri" w:hAnsi="Calibri" w:cs="Times New Roman"/>
          <w:sz w:val="24"/>
          <w:szCs w:val="24"/>
        </w:rPr>
        <w:t xml:space="preserve"> </w:t>
      </w:r>
    </w:p>
    <w:p w14:paraId="6AAD7E36" w14:textId="77777777" w:rsidR="003A5B05" w:rsidRPr="001A0403" w:rsidRDefault="003A5B05" w:rsidP="000261F8">
      <w:pPr>
        <w:spacing w:after="0" w:line="240" w:lineRule="auto"/>
        <w:rPr>
          <w:rFonts w:ascii="Calibri" w:hAnsi="Calibri" w:cs="Times New Roman"/>
          <w:sz w:val="24"/>
          <w:szCs w:val="24"/>
        </w:rPr>
      </w:pPr>
    </w:p>
    <w:p w14:paraId="1CCFDF52" w14:textId="52AEBB94"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Have you known anyone who showed incredible hope, joy and peace in the midst of suffering? Share how </w:t>
      </w:r>
      <w:r w:rsidR="00BC7550">
        <w:rPr>
          <w:rFonts w:ascii="Calibri" w:hAnsi="Calibri" w:cs="Times New Roman"/>
          <w:b/>
          <w:bCs/>
          <w:sz w:val="24"/>
          <w:szCs w:val="24"/>
        </w:rPr>
        <w:t>his or her</w:t>
      </w:r>
      <w:r w:rsidR="00BC7550" w:rsidRPr="001A0403">
        <w:rPr>
          <w:rFonts w:ascii="Calibri" w:hAnsi="Calibri" w:cs="Times New Roman"/>
          <w:b/>
          <w:bCs/>
          <w:sz w:val="24"/>
          <w:szCs w:val="24"/>
        </w:rPr>
        <w:t xml:space="preserve"> </w:t>
      </w:r>
      <w:r w:rsidRPr="001A0403">
        <w:rPr>
          <w:rFonts w:ascii="Calibri" w:hAnsi="Calibri" w:cs="Times New Roman"/>
          <w:b/>
          <w:bCs/>
          <w:sz w:val="24"/>
          <w:szCs w:val="24"/>
        </w:rPr>
        <w:t xml:space="preserve">life was a witness to </w:t>
      </w:r>
      <w:r w:rsidR="00BC7550">
        <w:rPr>
          <w:rFonts w:ascii="Calibri" w:hAnsi="Calibri" w:cs="Times New Roman"/>
          <w:b/>
          <w:bCs/>
          <w:sz w:val="24"/>
          <w:szCs w:val="24"/>
        </w:rPr>
        <w:t>others</w:t>
      </w:r>
      <w:r w:rsidRPr="001A0403">
        <w:rPr>
          <w:rFonts w:ascii="Calibri" w:hAnsi="Calibri" w:cs="Times New Roman"/>
          <w:b/>
          <w:bCs/>
          <w:sz w:val="24"/>
          <w:szCs w:val="24"/>
        </w:rPr>
        <w:t>.</w:t>
      </w:r>
    </w:p>
    <w:p w14:paraId="6DB7105F" w14:textId="77777777" w:rsidR="003A5B05" w:rsidRPr="001A0403" w:rsidRDefault="003A5B05" w:rsidP="000261F8">
      <w:pPr>
        <w:spacing w:after="0" w:line="240" w:lineRule="auto"/>
        <w:rPr>
          <w:rFonts w:ascii="Calibri" w:hAnsi="Calibri" w:cs="Times New Roman"/>
          <w:b/>
          <w:bCs/>
          <w:sz w:val="24"/>
          <w:szCs w:val="24"/>
        </w:rPr>
      </w:pPr>
    </w:p>
    <w:p w14:paraId="22FC0692"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would enduring suffering with joy and hope stand out in our culture? </w:t>
      </w:r>
    </w:p>
    <w:p w14:paraId="3994E4D5" w14:textId="77777777" w:rsidR="003A5B05" w:rsidRPr="001A0403" w:rsidRDefault="003A5B05" w:rsidP="000261F8">
      <w:pPr>
        <w:spacing w:after="0" w:line="240" w:lineRule="auto"/>
        <w:rPr>
          <w:rFonts w:ascii="Calibri" w:hAnsi="Calibri" w:cs="Times New Roman"/>
          <w:b/>
          <w:bCs/>
          <w:sz w:val="24"/>
          <w:szCs w:val="24"/>
        </w:rPr>
      </w:pPr>
    </w:p>
    <w:p w14:paraId="201B9865" w14:textId="441F5251"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Whether we are “giving an answer” out of a time of suffering or not, an answer should be given with gentleness and respect and with a good conscience (3:15–16). This is such a timely message for our culture, where there is so much outrage and divisiveness. Too many of us, so intent on making our argument, on being right, can forget to be kind and humble and gracious. We are called to be bold in preaching the</w:t>
      </w:r>
      <w:r w:rsidR="00D663FE" w:rsidRPr="001A0403">
        <w:rPr>
          <w:rFonts w:ascii="Calibri" w:hAnsi="Calibri" w:cs="Times New Roman"/>
          <w:sz w:val="24"/>
          <w:szCs w:val="24"/>
        </w:rPr>
        <w:t xml:space="preserve"> Gospel</w:t>
      </w:r>
      <w:r w:rsidRPr="001A0403">
        <w:rPr>
          <w:rFonts w:ascii="Calibri" w:hAnsi="Calibri" w:cs="Times New Roman"/>
          <w:sz w:val="24"/>
          <w:szCs w:val="24"/>
        </w:rPr>
        <w:t xml:space="preserve">, but never disrespectful or arrogant or angry. Gentle and respectful is the </w:t>
      </w:r>
      <w:r w:rsidRPr="001A0403">
        <w:rPr>
          <w:rFonts w:ascii="Calibri" w:hAnsi="Calibri" w:cs="Times New Roman"/>
          <w:i/>
          <w:iCs/>
          <w:sz w:val="24"/>
          <w:szCs w:val="24"/>
        </w:rPr>
        <w:t>opposite</w:t>
      </w:r>
      <w:r w:rsidRPr="001A0403">
        <w:rPr>
          <w:rFonts w:ascii="Calibri" w:hAnsi="Calibri" w:cs="Times New Roman"/>
          <w:sz w:val="24"/>
          <w:szCs w:val="24"/>
        </w:rPr>
        <w:t xml:space="preserve"> of what we see so often on TV talk shows and in “discussions” in person and on social media, even from some Christians. If we have an answer for every theological question someone throws at us, but we belittle them or yell it at them in </w:t>
      </w:r>
      <w:r w:rsidRPr="001A0403">
        <w:rPr>
          <w:rFonts w:ascii="Calibri" w:hAnsi="Calibri" w:cs="Times New Roman"/>
          <w:sz w:val="24"/>
          <w:szCs w:val="24"/>
        </w:rPr>
        <w:lastRenderedPageBreak/>
        <w:t>anger when we share it, how likely will they be to listen to us?</w:t>
      </w:r>
      <w:r w:rsidRPr="001A0403">
        <w:rPr>
          <w:rStyle w:val="EndnoteReference"/>
          <w:rFonts w:ascii="Calibri" w:hAnsi="Calibri" w:cs="Times New Roman"/>
          <w:sz w:val="24"/>
          <w:szCs w:val="24"/>
        </w:rPr>
        <w:endnoteReference w:id="7"/>
      </w:r>
      <w:r w:rsidRPr="001A0403">
        <w:rPr>
          <w:rFonts w:ascii="Calibri" w:hAnsi="Calibri" w:cs="Times New Roman"/>
          <w:sz w:val="24"/>
          <w:szCs w:val="24"/>
        </w:rPr>
        <w:t xml:space="preserve"> But if we speak the truth in love, with gentleness and respect, we will not only be more likely to win them over, we will be more like Jesus (v. 16) and “trust the Holy Spirit himself to quietly persuade the listener.”</w:t>
      </w:r>
      <w:r w:rsidRPr="001A0403">
        <w:rPr>
          <w:rStyle w:val="EndnoteReference"/>
          <w:rFonts w:ascii="Calibri" w:hAnsi="Calibri" w:cs="Times New Roman"/>
          <w:sz w:val="24"/>
          <w:szCs w:val="24"/>
        </w:rPr>
        <w:endnoteReference w:id="8"/>
      </w:r>
    </w:p>
    <w:p w14:paraId="5DB22C70" w14:textId="77777777" w:rsidR="003A5B05" w:rsidRPr="001A0403" w:rsidRDefault="003A5B05" w:rsidP="000261F8">
      <w:pPr>
        <w:spacing w:after="0" w:line="240" w:lineRule="auto"/>
        <w:rPr>
          <w:rFonts w:ascii="Calibri" w:hAnsi="Calibri" w:cs="Times New Roman"/>
          <w:sz w:val="24"/>
          <w:szCs w:val="24"/>
        </w:rPr>
      </w:pPr>
    </w:p>
    <w:p w14:paraId="175FA50C"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is it difficult to have a debate about religion with gentleness and respect? </w:t>
      </w:r>
    </w:p>
    <w:p w14:paraId="4B4B8777"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br/>
        <w:t>Q: How would changing our idea of what “evangelism” is change that? What if we no longer thought of it as a debate or argument, but as sharing the hope we have in Jesus?</w:t>
      </w:r>
    </w:p>
    <w:p w14:paraId="744BE68C" w14:textId="77777777" w:rsidR="003A5B05" w:rsidRDefault="003A5B05" w:rsidP="003B1096">
      <w:pPr>
        <w:spacing w:after="0"/>
        <w:rPr>
          <w:rFonts w:ascii="Calibri" w:hAnsi="Calibri" w:cstheme="majorBidi"/>
          <w:sz w:val="24"/>
          <w:szCs w:val="24"/>
        </w:rPr>
      </w:pPr>
    </w:p>
    <w:p w14:paraId="0A65F4A3" w14:textId="77777777" w:rsidR="003A5B05" w:rsidRDefault="003A5B05" w:rsidP="003B1096">
      <w:pPr>
        <w:spacing w:after="0"/>
        <w:rPr>
          <w:rFonts w:ascii="Calibri" w:hAnsi="Calibri" w:cstheme="majorBidi"/>
          <w:sz w:val="24"/>
          <w:szCs w:val="24"/>
        </w:rPr>
      </w:pPr>
    </w:p>
    <w:p w14:paraId="46A147EA" w14:textId="7B446F6D" w:rsidR="003A5B05" w:rsidRPr="00467501" w:rsidRDefault="003A5B05" w:rsidP="003B1096">
      <w:pPr>
        <w:spacing w:after="0"/>
        <w:rPr>
          <w:rFonts w:ascii="Calibri" w:hAnsi="Calibri" w:cstheme="majorBidi"/>
          <w:sz w:val="24"/>
          <w:szCs w:val="24"/>
        </w:rPr>
      </w:pPr>
      <w:r w:rsidRPr="001A0403">
        <w:rPr>
          <w:rFonts w:ascii="Calibri" w:hAnsi="Calibri" w:cs="Times New Roman"/>
          <w:b/>
          <w:bCs/>
          <w:sz w:val="24"/>
          <w:szCs w:val="24"/>
        </w:rPr>
        <w:t>1 Peter 3:18–22</w:t>
      </w:r>
      <w:r w:rsidRPr="00467501">
        <w:rPr>
          <w:rFonts w:ascii="Calibri" w:hAnsi="Calibri"/>
          <w:b/>
          <w:sz w:val="24"/>
          <w:szCs w:val="24"/>
        </w:rPr>
        <w:t xml:space="preserve"> [Read]</w:t>
      </w:r>
    </w:p>
    <w:p w14:paraId="0C7077BE" w14:textId="77777777" w:rsidR="003A5B05" w:rsidRDefault="003A5B05" w:rsidP="000261F8">
      <w:pPr>
        <w:rPr>
          <w:rFonts w:ascii="Calibri" w:hAnsi="Calibri" w:cs="Times New Roman"/>
          <w:iCs/>
          <w:sz w:val="24"/>
          <w:szCs w:val="24"/>
        </w:rPr>
      </w:pPr>
      <w:r w:rsidRPr="00AC44A4">
        <w:rPr>
          <w:rFonts w:ascii="Calibri" w:hAnsi="Calibri"/>
          <w:b/>
          <w:sz w:val="24"/>
          <w:szCs w:val="24"/>
        </w:rPr>
        <w:t>Talking Point 3:</w:t>
      </w:r>
      <w:r w:rsidRPr="00AC44A4">
        <w:rPr>
          <w:rFonts w:ascii="Calibri" w:hAnsi="Calibri"/>
          <w:sz w:val="24"/>
          <w:szCs w:val="24"/>
        </w:rPr>
        <w:t xml:space="preserve"> </w:t>
      </w:r>
      <w:r w:rsidRPr="001A0403">
        <w:rPr>
          <w:rFonts w:ascii="Calibri" w:hAnsi="Calibri" w:cs="Times New Roman"/>
          <w:iCs/>
          <w:sz w:val="24"/>
          <w:szCs w:val="24"/>
        </w:rPr>
        <w:t>Christ also suffered for doing good, and through Him we were saved.</w:t>
      </w:r>
    </w:p>
    <w:p w14:paraId="39DF4404"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What does this passage teach us about Jesus and salvation? </w:t>
      </w:r>
    </w:p>
    <w:p w14:paraId="4541166F" w14:textId="77777777" w:rsidR="003A5B05" w:rsidRPr="001A0403" w:rsidRDefault="003A5B05" w:rsidP="000261F8">
      <w:pPr>
        <w:spacing w:after="0" w:line="240" w:lineRule="auto"/>
        <w:rPr>
          <w:rFonts w:ascii="Calibri" w:hAnsi="Calibri" w:cs="Times New Roman"/>
          <w:b/>
          <w:bCs/>
          <w:sz w:val="24"/>
          <w:szCs w:val="24"/>
        </w:rPr>
      </w:pPr>
    </w:p>
    <w:p w14:paraId="6D067704" w14:textId="77777777" w:rsidR="003A5B05" w:rsidRPr="001A0403" w:rsidRDefault="003A5B05" w:rsidP="000261F8">
      <w:pPr>
        <w:spacing w:after="0" w:line="240" w:lineRule="auto"/>
        <w:rPr>
          <w:rFonts w:ascii="Calibri" w:hAnsi="Calibri" w:cs="Times New Roman"/>
          <w:b/>
          <w:bCs/>
          <w:sz w:val="24"/>
          <w:szCs w:val="24"/>
        </w:rPr>
      </w:pPr>
      <w:r w:rsidRPr="001A0403">
        <w:rPr>
          <w:rFonts w:ascii="Calibri" w:hAnsi="Calibri" w:cs="Times New Roman"/>
          <w:b/>
          <w:bCs/>
          <w:sz w:val="24"/>
          <w:szCs w:val="24"/>
        </w:rPr>
        <w:t xml:space="preserve">Q: Why does Peter refer to Noah and the ark in this passage? </w:t>
      </w:r>
    </w:p>
    <w:p w14:paraId="2C10B45D" w14:textId="77777777" w:rsidR="003A5B05" w:rsidRPr="001A0403" w:rsidRDefault="003A5B05" w:rsidP="000261F8">
      <w:pPr>
        <w:spacing w:after="0" w:line="240" w:lineRule="auto"/>
        <w:rPr>
          <w:rFonts w:ascii="Calibri" w:hAnsi="Calibri" w:cs="Times New Roman"/>
          <w:sz w:val="24"/>
          <w:szCs w:val="24"/>
        </w:rPr>
      </w:pPr>
    </w:p>
    <w:p w14:paraId="17E41A72" w14:textId="59611CB7"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Here Peter bursts forth with the </w:t>
      </w:r>
      <w:r w:rsidR="00FB52D3">
        <w:rPr>
          <w:rFonts w:ascii="Calibri" w:hAnsi="Calibri" w:cs="Times New Roman"/>
          <w:sz w:val="24"/>
          <w:szCs w:val="24"/>
        </w:rPr>
        <w:t>G</w:t>
      </w:r>
      <w:r w:rsidR="00FB52D3" w:rsidRPr="001A0403">
        <w:rPr>
          <w:rFonts w:ascii="Calibri" w:hAnsi="Calibri" w:cs="Times New Roman"/>
          <w:sz w:val="24"/>
          <w:szCs w:val="24"/>
        </w:rPr>
        <w:t>ospel</w:t>
      </w:r>
      <w:r w:rsidRPr="001A0403">
        <w:rPr>
          <w:rFonts w:ascii="Calibri" w:hAnsi="Calibri" w:cs="Times New Roman"/>
          <w:sz w:val="24"/>
          <w:szCs w:val="24"/>
        </w:rPr>
        <w:t xml:space="preserve">. He has been saying all along that when we suffer for doing good, we are </w:t>
      </w:r>
      <w:r w:rsidR="00FB52D3">
        <w:rPr>
          <w:rFonts w:ascii="Calibri" w:hAnsi="Calibri" w:cs="Times New Roman"/>
          <w:sz w:val="24"/>
          <w:szCs w:val="24"/>
        </w:rPr>
        <w:t>acting</w:t>
      </w:r>
      <w:r w:rsidR="00FB52D3" w:rsidRPr="001A0403">
        <w:rPr>
          <w:rFonts w:ascii="Calibri" w:hAnsi="Calibri" w:cs="Times New Roman"/>
          <w:sz w:val="24"/>
          <w:szCs w:val="24"/>
        </w:rPr>
        <w:t xml:space="preserve"> </w:t>
      </w:r>
      <w:r w:rsidRPr="001A0403">
        <w:rPr>
          <w:rFonts w:ascii="Calibri" w:hAnsi="Calibri" w:cs="Times New Roman"/>
          <w:sz w:val="24"/>
          <w:szCs w:val="24"/>
        </w:rPr>
        <w:t xml:space="preserve">like Jesus. Now, he hits the climax of what he means by that. Jesus suffered the ultimate persecution for doing good—death on a cross, the most shameful death at the time, even though He was completely innocent. Peter describes why—“that He might bring us to God” (v. 18). It’s the same reason he gives us for enduring suffering with grace, humility, hope and joy—that we may bring others to Christ through it. That our lives of humility and love will be a witness of Jesus. That people will see our joy and peace and take notice. </w:t>
      </w:r>
    </w:p>
    <w:p w14:paraId="24D745E8" w14:textId="77777777" w:rsidR="003A5B05" w:rsidRPr="001A0403" w:rsidRDefault="003A5B05" w:rsidP="000261F8">
      <w:pPr>
        <w:spacing w:after="0" w:line="240" w:lineRule="auto"/>
        <w:rPr>
          <w:rFonts w:ascii="Calibri" w:hAnsi="Calibri" w:cs="Times New Roman"/>
          <w:sz w:val="24"/>
          <w:szCs w:val="24"/>
        </w:rPr>
      </w:pPr>
    </w:p>
    <w:p w14:paraId="71A19B7D" w14:textId="7D97850C"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Peter preaches the </w:t>
      </w:r>
      <w:r w:rsidR="00FB52D3">
        <w:rPr>
          <w:rFonts w:ascii="Calibri" w:hAnsi="Calibri" w:cs="Times New Roman"/>
          <w:sz w:val="24"/>
          <w:szCs w:val="24"/>
        </w:rPr>
        <w:t>G</w:t>
      </w:r>
      <w:r w:rsidR="00FB52D3" w:rsidRPr="001A0403">
        <w:rPr>
          <w:rFonts w:ascii="Calibri" w:hAnsi="Calibri" w:cs="Times New Roman"/>
          <w:sz w:val="24"/>
          <w:szCs w:val="24"/>
        </w:rPr>
        <w:t>ospel</w:t>
      </w:r>
      <w:r w:rsidRPr="001A0403">
        <w:rPr>
          <w:rFonts w:ascii="Calibri" w:hAnsi="Calibri" w:cs="Times New Roman"/>
          <w:sz w:val="24"/>
          <w:szCs w:val="24"/>
        </w:rPr>
        <w:t xml:space="preserve">—we were put to death in the flesh </w:t>
      </w:r>
      <w:r>
        <w:rPr>
          <w:rFonts w:ascii="Calibri" w:hAnsi="Calibri" w:cs="Times New Roman"/>
          <w:sz w:val="24"/>
          <w:szCs w:val="24"/>
        </w:rPr>
        <w:t xml:space="preserve">but made alive in the Spirit (v. </w:t>
      </w:r>
      <w:r w:rsidRPr="001A0403">
        <w:rPr>
          <w:rFonts w:ascii="Calibri" w:hAnsi="Calibri" w:cs="Times New Roman"/>
          <w:sz w:val="24"/>
          <w:szCs w:val="24"/>
        </w:rPr>
        <w:t>18). He succinctly explains the theological concept of substitutionary atonement—that the perfectly righteous Jesus died in the place of the unrighteous, taking on our punishment and atoning for our sin as the blameless perfect sacrifice.</w:t>
      </w:r>
      <w:r w:rsidRPr="001A0403">
        <w:rPr>
          <w:rStyle w:val="EndnoteReference"/>
          <w:rFonts w:ascii="Calibri" w:hAnsi="Calibri" w:cs="Times New Roman"/>
          <w:sz w:val="24"/>
          <w:szCs w:val="24"/>
        </w:rPr>
        <w:endnoteReference w:id="9"/>
      </w:r>
      <w:r w:rsidRPr="001A0403">
        <w:rPr>
          <w:rFonts w:ascii="Calibri" w:hAnsi="Calibri" w:cs="Times New Roman"/>
          <w:sz w:val="24"/>
          <w:szCs w:val="24"/>
        </w:rPr>
        <w:t xml:space="preserve"> </w:t>
      </w:r>
    </w:p>
    <w:p w14:paraId="5FD6EBD1" w14:textId="77777777" w:rsidR="003A5B05" w:rsidRPr="001A0403" w:rsidRDefault="003A5B05" w:rsidP="000261F8">
      <w:pPr>
        <w:spacing w:after="0" w:line="240" w:lineRule="auto"/>
        <w:rPr>
          <w:rFonts w:ascii="Calibri" w:hAnsi="Calibri" w:cs="Times New Roman"/>
          <w:sz w:val="24"/>
          <w:szCs w:val="24"/>
        </w:rPr>
      </w:pPr>
    </w:p>
    <w:p w14:paraId="058D5555" w14:textId="31B2EFFF"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Then he continues with an unusual phrase that is not found elsewhere, except in Peter’s writings—that Jesus “proclaimed to the spirits in </w:t>
      </w:r>
      <w:r>
        <w:rPr>
          <w:rFonts w:ascii="Calibri" w:hAnsi="Calibri" w:cs="Times New Roman"/>
          <w:sz w:val="24"/>
          <w:szCs w:val="24"/>
        </w:rPr>
        <w:t xml:space="preserve">prison” (v. </w:t>
      </w:r>
      <w:r w:rsidRPr="001A0403">
        <w:rPr>
          <w:rFonts w:ascii="Calibri" w:hAnsi="Calibri" w:cs="Times New Roman"/>
          <w:sz w:val="24"/>
          <w:szCs w:val="24"/>
        </w:rPr>
        <w:t xml:space="preserve">19). He says it again in chapter 4—“the gospel was preached even to those who are dead” (4:6). There is debate among scholars as to what this </w:t>
      </w:r>
      <w:proofErr w:type="gramStart"/>
      <w:r w:rsidRPr="001A0403">
        <w:rPr>
          <w:rFonts w:ascii="Calibri" w:hAnsi="Calibri" w:cs="Times New Roman"/>
          <w:sz w:val="24"/>
          <w:szCs w:val="24"/>
        </w:rPr>
        <w:t>actually means</w:t>
      </w:r>
      <w:proofErr w:type="gramEnd"/>
      <w:r w:rsidRPr="001A0403">
        <w:rPr>
          <w:rFonts w:ascii="Calibri" w:hAnsi="Calibri" w:cs="Times New Roman"/>
          <w:sz w:val="24"/>
          <w:szCs w:val="24"/>
        </w:rPr>
        <w:t>—who these “spirits” are, whether the people who did not listen in the days of Noah or the fallen angels the Bible says were on earth, intermarrying with human women at the time of the flood, the “sons of God” (Genesis 6:1–2).</w:t>
      </w:r>
      <w:r w:rsidRPr="001A0403">
        <w:rPr>
          <w:rStyle w:val="EndnoteReference"/>
          <w:rFonts w:ascii="Calibri" w:hAnsi="Calibri" w:cs="Times New Roman"/>
          <w:sz w:val="24"/>
          <w:szCs w:val="24"/>
        </w:rPr>
        <w:endnoteReference w:id="10"/>
      </w:r>
      <w:r w:rsidRPr="001A0403">
        <w:rPr>
          <w:rFonts w:ascii="Calibri" w:hAnsi="Calibri" w:cs="Times New Roman"/>
          <w:sz w:val="24"/>
          <w:szCs w:val="24"/>
        </w:rPr>
        <w:t xml:space="preserve"> </w:t>
      </w:r>
    </w:p>
    <w:p w14:paraId="1A0F5F38" w14:textId="77777777" w:rsidR="003A5B05" w:rsidRPr="001A0403" w:rsidRDefault="003A5B05" w:rsidP="000261F8">
      <w:pPr>
        <w:spacing w:after="0" w:line="240" w:lineRule="auto"/>
        <w:rPr>
          <w:rFonts w:ascii="Calibri" w:hAnsi="Calibri" w:cs="Times New Roman"/>
          <w:sz w:val="24"/>
          <w:szCs w:val="24"/>
        </w:rPr>
      </w:pPr>
    </w:p>
    <w:p w14:paraId="5AC4A9CE" w14:textId="669A54F9"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t xml:space="preserve">Peter used these phrases to emphasize the fact that Jesus had truly conquered death and risen up to heaven. Christ descended into the abyss of death so we wouldn’t have to. Instead of actually dying that second death, in our baptism we “are buried” with Christ into His death </w:t>
      </w:r>
      <w:r w:rsidR="0088266F">
        <w:rPr>
          <w:rFonts w:ascii="Calibri" w:hAnsi="Calibri" w:cs="Times New Roman"/>
          <w:sz w:val="24"/>
          <w:szCs w:val="24"/>
        </w:rPr>
        <w:t>(</w:t>
      </w:r>
      <w:r w:rsidR="00601A43">
        <w:rPr>
          <w:rFonts w:ascii="Calibri" w:hAnsi="Calibri" w:cs="Times New Roman"/>
          <w:sz w:val="24"/>
          <w:szCs w:val="24"/>
        </w:rPr>
        <w:t>Romans</w:t>
      </w:r>
      <w:r w:rsidRPr="001A0403">
        <w:rPr>
          <w:rFonts w:ascii="Calibri" w:hAnsi="Calibri" w:cs="Times New Roman"/>
          <w:sz w:val="24"/>
          <w:szCs w:val="24"/>
        </w:rPr>
        <w:t xml:space="preserve"> 6:4). This is a metaphor; the act of baptism doesn’t save us. It is a symbol of the saving work of Christ in our lives and a public </w:t>
      </w:r>
      <w:r w:rsidRPr="001A0403">
        <w:rPr>
          <w:rFonts w:ascii="Calibri" w:hAnsi="Calibri" w:cs="Times New Roman"/>
          <w:i/>
          <w:iCs/>
          <w:sz w:val="24"/>
          <w:szCs w:val="24"/>
        </w:rPr>
        <w:t xml:space="preserve">proclamation </w:t>
      </w:r>
      <w:r w:rsidRPr="001A0403">
        <w:rPr>
          <w:rFonts w:ascii="Calibri" w:hAnsi="Calibri" w:cs="Times New Roman"/>
          <w:sz w:val="24"/>
          <w:szCs w:val="24"/>
        </w:rPr>
        <w:t xml:space="preserve">of it. </w:t>
      </w:r>
    </w:p>
    <w:p w14:paraId="45B32219" w14:textId="77777777" w:rsidR="003A5B05" w:rsidRPr="001A0403" w:rsidRDefault="003A5B05" w:rsidP="000261F8">
      <w:pPr>
        <w:spacing w:after="0" w:line="240" w:lineRule="auto"/>
        <w:rPr>
          <w:rFonts w:ascii="Calibri" w:hAnsi="Calibri" w:cs="Times New Roman"/>
          <w:sz w:val="24"/>
          <w:szCs w:val="24"/>
        </w:rPr>
      </w:pPr>
    </w:p>
    <w:p w14:paraId="042FDFE5" w14:textId="1D60C162" w:rsidR="003A5B05" w:rsidRPr="001A0403" w:rsidRDefault="003A5B05" w:rsidP="000261F8">
      <w:pPr>
        <w:spacing w:after="0" w:line="240" w:lineRule="auto"/>
        <w:rPr>
          <w:rFonts w:ascii="Calibri" w:hAnsi="Calibri" w:cs="Times New Roman"/>
          <w:sz w:val="24"/>
          <w:szCs w:val="24"/>
        </w:rPr>
      </w:pPr>
      <w:r w:rsidRPr="001A0403">
        <w:rPr>
          <w:rFonts w:ascii="Calibri" w:hAnsi="Calibri" w:cs="Times New Roman"/>
          <w:sz w:val="24"/>
          <w:szCs w:val="24"/>
        </w:rPr>
        <w:lastRenderedPageBreak/>
        <w:t xml:space="preserve">Peter’s emphasis on the </w:t>
      </w:r>
      <w:r w:rsidRPr="001A0403">
        <w:rPr>
          <w:rFonts w:ascii="Calibri" w:hAnsi="Calibri" w:cs="Times New Roman"/>
          <w:i/>
          <w:iCs/>
          <w:sz w:val="24"/>
          <w:szCs w:val="24"/>
        </w:rPr>
        <w:t>few</w:t>
      </w:r>
      <w:r w:rsidRPr="001A0403">
        <w:rPr>
          <w:rFonts w:ascii="Calibri" w:hAnsi="Calibri" w:cs="Times New Roman"/>
          <w:sz w:val="24"/>
          <w:szCs w:val="24"/>
        </w:rPr>
        <w:t xml:space="preserve"> who were saved in the time of Noah—only eight people in all—is meant to encourage the ones he was writing to, who were being persecuted for their faith. Noah and his family were likely ridiculed and persecuted for building an ark in the middle of the desert with no sign of rain, but they remained faithful to their calling, and they were saved. The same will be true for believers who faithfully endure persecution (</w:t>
      </w:r>
      <w:r>
        <w:rPr>
          <w:rFonts w:ascii="Calibri" w:hAnsi="Calibri" w:cs="Times New Roman"/>
          <w:sz w:val="24"/>
          <w:szCs w:val="24"/>
        </w:rPr>
        <w:t>v</w:t>
      </w:r>
      <w:r w:rsidRPr="001A0403">
        <w:rPr>
          <w:rFonts w:ascii="Calibri" w:hAnsi="Calibri" w:cs="Times New Roman"/>
          <w:sz w:val="24"/>
          <w:szCs w:val="24"/>
        </w:rPr>
        <w:t xml:space="preserve">v. 20–22). Jesus said no one knows the day or hour that He will return, but that </w:t>
      </w:r>
      <w:r w:rsidRPr="001A0403">
        <w:rPr>
          <w:rFonts w:ascii="Calibri" w:hAnsi="Calibri" w:cs="Times New Roman"/>
          <w:i/>
          <w:iCs/>
          <w:sz w:val="24"/>
          <w:szCs w:val="24"/>
        </w:rPr>
        <w:t>lots of people</w:t>
      </w:r>
      <w:r w:rsidRPr="001A0403">
        <w:rPr>
          <w:rFonts w:ascii="Calibri" w:hAnsi="Calibri" w:cs="Times New Roman"/>
          <w:sz w:val="24"/>
          <w:szCs w:val="24"/>
        </w:rPr>
        <w:t xml:space="preserve"> will be just living their lives, oblivious to God, </w:t>
      </w:r>
      <w:r w:rsidR="0082725E">
        <w:rPr>
          <w:rFonts w:ascii="Calibri" w:hAnsi="Calibri" w:cs="Times New Roman"/>
          <w:sz w:val="24"/>
          <w:szCs w:val="24"/>
        </w:rPr>
        <w:t>as</w:t>
      </w:r>
      <w:r w:rsidR="0082725E" w:rsidRPr="001A0403">
        <w:rPr>
          <w:rFonts w:ascii="Calibri" w:hAnsi="Calibri" w:cs="Times New Roman"/>
          <w:sz w:val="24"/>
          <w:szCs w:val="24"/>
        </w:rPr>
        <w:t xml:space="preserve"> </w:t>
      </w:r>
      <w:r w:rsidRPr="001A0403">
        <w:rPr>
          <w:rFonts w:ascii="Calibri" w:hAnsi="Calibri" w:cs="Times New Roman"/>
          <w:sz w:val="24"/>
          <w:szCs w:val="24"/>
        </w:rPr>
        <w:t>they were in the days of Noa</w:t>
      </w:r>
      <w:r w:rsidR="00ED09D7">
        <w:rPr>
          <w:rFonts w:ascii="Calibri" w:hAnsi="Calibri" w:cs="Times New Roman"/>
          <w:sz w:val="24"/>
          <w:szCs w:val="24"/>
        </w:rPr>
        <w:t>h (</w:t>
      </w:r>
      <w:r w:rsidR="00601A43">
        <w:rPr>
          <w:rFonts w:ascii="Calibri" w:hAnsi="Calibri" w:cs="Times New Roman"/>
          <w:sz w:val="24"/>
          <w:szCs w:val="24"/>
        </w:rPr>
        <w:t>Matthew</w:t>
      </w:r>
      <w:r w:rsidRPr="001A0403">
        <w:rPr>
          <w:rFonts w:ascii="Calibri" w:hAnsi="Calibri" w:cs="Times New Roman"/>
          <w:sz w:val="24"/>
          <w:szCs w:val="24"/>
        </w:rPr>
        <w:t xml:space="preserve"> 24:36–44), and only the few who stayed faithful to Jesus, who endured to</w:t>
      </w:r>
      <w:r>
        <w:rPr>
          <w:rFonts w:ascii="Calibri" w:hAnsi="Calibri" w:cs="Times New Roman"/>
          <w:sz w:val="24"/>
          <w:szCs w:val="24"/>
        </w:rPr>
        <w:t xml:space="preserve"> the end, will be saved (24:9–13; </w:t>
      </w:r>
      <w:r w:rsidR="00601A43">
        <w:rPr>
          <w:rFonts w:ascii="Calibri" w:hAnsi="Calibri" w:cs="Times New Roman"/>
          <w:sz w:val="24"/>
          <w:szCs w:val="24"/>
        </w:rPr>
        <w:t>Revelation</w:t>
      </w:r>
      <w:r w:rsidRPr="001A0403">
        <w:rPr>
          <w:rFonts w:ascii="Calibri" w:hAnsi="Calibri" w:cs="Times New Roman"/>
          <w:sz w:val="24"/>
          <w:szCs w:val="24"/>
        </w:rPr>
        <w:t xml:space="preserve"> 2:10).</w:t>
      </w:r>
      <w:r w:rsidRPr="001A0403">
        <w:rPr>
          <w:rStyle w:val="EndnoteReference"/>
          <w:rFonts w:ascii="Calibri" w:hAnsi="Calibri" w:cs="Times New Roman"/>
          <w:sz w:val="24"/>
          <w:szCs w:val="24"/>
        </w:rPr>
        <w:endnoteReference w:id="11"/>
      </w:r>
    </w:p>
    <w:p w14:paraId="3BACFA41" w14:textId="77777777" w:rsidR="003A5B05" w:rsidRPr="001A0403" w:rsidRDefault="003A5B05" w:rsidP="000261F8">
      <w:pPr>
        <w:spacing w:after="0" w:line="240" w:lineRule="auto"/>
        <w:rPr>
          <w:rFonts w:ascii="Calibri" w:hAnsi="Calibri" w:cs="Times New Roman"/>
          <w:sz w:val="24"/>
          <w:szCs w:val="24"/>
        </w:rPr>
      </w:pPr>
    </w:p>
    <w:p w14:paraId="760973F0" w14:textId="77777777" w:rsidR="003A5B05" w:rsidRPr="001A0403" w:rsidRDefault="003A5B05" w:rsidP="000261F8">
      <w:pPr>
        <w:pStyle w:val="NormalWeb"/>
        <w:spacing w:before="0" w:beforeAutospacing="0" w:after="0" w:afterAutospacing="0"/>
        <w:rPr>
          <w:rFonts w:ascii="Calibri" w:hAnsi="Calibri"/>
          <w:b/>
          <w:bCs/>
          <w:color w:val="000000"/>
        </w:rPr>
      </w:pPr>
      <w:r w:rsidRPr="001A0403">
        <w:rPr>
          <w:rFonts w:ascii="Calibri" w:hAnsi="Calibri"/>
          <w:b/>
          <w:bCs/>
          <w:color w:val="000000"/>
        </w:rPr>
        <w:t xml:space="preserve">Q: How does this passage affect your view of water baptism? </w:t>
      </w:r>
    </w:p>
    <w:p w14:paraId="63B1C6B4" w14:textId="77777777" w:rsidR="003A5B05" w:rsidRPr="001A0403" w:rsidRDefault="003A5B05" w:rsidP="000261F8">
      <w:pPr>
        <w:pStyle w:val="NormalWeb"/>
        <w:spacing w:before="0" w:beforeAutospacing="0" w:after="0" w:afterAutospacing="0"/>
        <w:rPr>
          <w:rFonts w:ascii="Calibri" w:hAnsi="Calibri"/>
          <w:b/>
          <w:bCs/>
          <w:color w:val="000000"/>
        </w:rPr>
      </w:pPr>
    </w:p>
    <w:p w14:paraId="3620E5CC" w14:textId="77777777" w:rsidR="003A5B05" w:rsidRPr="001A0403" w:rsidRDefault="003A5B05" w:rsidP="000261F8">
      <w:pPr>
        <w:pStyle w:val="NormalWeb"/>
        <w:spacing w:before="0" w:beforeAutospacing="0" w:after="0" w:afterAutospacing="0"/>
        <w:rPr>
          <w:rFonts w:ascii="Calibri" w:hAnsi="Calibri"/>
          <w:b/>
          <w:bCs/>
          <w:color w:val="000000"/>
        </w:rPr>
      </w:pPr>
      <w:r w:rsidRPr="001A0403">
        <w:rPr>
          <w:rFonts w:ascii="Calibri" w:hAnsi="Calibri"/>
          <w:b/>
          <w:bCs/>
          <w:color w:val="000000"/>
        </w:rPr>
        <w:t xml:space="preserve">Q: How can this message of salvation in Christ encourage you in your times of suffering? </w:t>
      </w:r>
    </w:p>
    <w:p w14:paraId="271C86FF" w14:textId="77777777" w:rsidR="003A5B05" w:rsidRPr="001A0403" w:rsidRDefault="003A5B05" w:rsidP="000261F8">
      <w:pPr>
        <w:pStyle w:val="NormalWeb"/>
        <w:spacing w:before="0" w:beforeAutospacing="0" w:after="0" w:afterAutospacing="0"/>
        <w:rPr>
          <w:rFonts w:ascii="Calibri" w:hAnsi="Calibri"/>
          <w:b/>
          <w:bCs/>
          <w:color w:val="000000"/>
        </w:rPr>
      </w:pPr>
    </w:p>
    <w:p w14:paraId="0C73ADD8" w14:textId="77777777" w:rsidR="003A5B05" w:rsidRPr="001A0403" w:rsidRDefault="003A5B05" w:rsidP="000261F8">
      <w:pPr>
        <w:pStyle w:val="NormalWeb"/>
        <w:spacing w:before="0" w:beforeAutospacing="0" w:after="0" w:afterAutospacing="0"/>
        <w:rPr>
          <w:rFonts w:ascii="Calibri" w:hAnsi="Calibri"/>
          <w:b/>
          <w:bCs/>
          <w:color w:val="000000"/>
        </w:rPr>
      </w:pPr>
      <w:r w:rsidRPr="001A0403">
        <w:rPr>
          <w:rFonts w:ascii="Calibri" w:hAnsi="Calibri"/>
          <w:b/>
          <w:bCs/>
          <w:color w:val="000000"/>
        </w:rPr>
        <w:t>Q: What would it look like for you to “endure to the end” in your Christian faith?</w:t>
      </w:r>
    </w:p>
    <w:p w14:paraId="64675038" w14:textId="77777777" w:rsidR="003A5B05" w:rsidRDefault="003A5B05">
      <w:pPr>
        <w:rPr>
          <w:rFonts w:ascii="Calibri" w:hAnsi="Calibri"/>
          <w:b/>
          <w:sz w:val="30"/>
          <w:szCs w:val="30"/>
        </w:rPr>
      </w:pPr>
      <w:r>
        <w:rPr>
          <w:rFonts w:ascii="Calibri" w:hAnsi="Calibri"/>
          <w:b/>
          <w:sz w:val="30"/>
          <w:szCs w:val="30"/>
        </w:rPr>
        <w:br w:type="page"/>
      </w:r>
    </w:p>
    <w:p w14:paraId="78E7B97B" w14:textId="09294FFC" w:rsidR="003A5B05" w:rsidRPr="00467501" w:rsidRDefault="003A5B05" w:rsidP="00467501">
      <w:pPr>
        <w:outlineLvl w:val="0"/>
        <w:rPr>
          <w:b/>
          <w:sz w:val="30"/>
          <w:szCs w:val="24"/>
        </w:rPr>
      </w:pPr>
      <w:r>
        <w:rPr>
          <w:b/>
          <w:sz w:val="30"/>
          <w:szCs w:val="24"/>
        </w:rPr>
        <w:lastRenderedPageBreak/>
        <w:t>Took</w:t>
      </w:r>
    </w:p>
    <w:p w14:paraId="4D3E3C78" w14:textId="77777777" w:rsidR="003A5B05" w:rsidRPr="00C5243D" w:rsidRDefault="003A5B05" w:rsidP="000261F8">
      <w:pPr>
        <w:outlineLvl w:val="0"/>
        <w:rPr>
          <w:rFonts w:ascii="Calibri" w:hAnsi="Calibri"/>
          <w:b/>
          <w:sz w:val="24"/>
          <w:szCs w:val="24"/>
        </w:rPr>
      </w:pPr>
      <w:r w:rsidRPr="008D01A0">
        <w:rPr>
          <w:rFonts w:ascii="Calibri" w:hAnsi="Calibri"/>
          <w:b/>
          <w:sz w:val="24"/>
          <w:szCs w:val="24"/>
        </w:rPr>
        <w:t xml:space="preserve">Main Point: </w:t>
      </w:r>
      <w:r w:rsidRPr="000261F8">
        <w:rPr>
          <w:rFonts w:ascii="Calibri" w:hAnsi="Calibri" w:cs="Times New Roman"/>
          <w:b/>
          <w:sz w:val="24"/>
          <w:szCs w:val="24"/>
        </w:rPr>
        <w:t>When we suffer for righteousness, we will be blessed.</w:t>
      </w:r>
    </w:p>
    <w:p w14:paraId="4831733F" w14:textId="6EBB111C" w:rsidR="003A5B05" w:rsidRDefault="003A5B05" w:rsidP="00704BD9">
      <w:pPr>
        <w:rPr>
          <w:rFonts w:ascii="Calibri" w:eastAsia="Times New Roman" w:hAnsi="Calibri" w:cs="Times New Roman"/>
          <w:color w:val="2C3F46"/>
          <w:sz w:val="24"/>
          <w:szCs w:val="24"/>
        </w:rPr>
      </w:pPr>
      <w:r>
        <w:rPr>
          <w:rFonts w:ascii="Calibri" w:eastAsia="Times New Roman" w:hAnsi="Calibri" w:cs="Times New Roman"/>
          <w:color w:val="2C3F46"/>
          <w:sz w:val="24"/>
          <w:szCs w:val="24"/>
        </w:rPr>
        <w:t>In days past, chocolate makers had a problem</w:t>
      </w:r>
      <w:r w:rsidR="0082725E">
        <w:rPr>
          <w:rFonts w:ascii="Calibri" w:eastAsia="Times New Roman" w:hAnsi="Calibri" w:cs="Times New Roman"/>
          <w:color w:val="2C3F46"/>
          <w:sz w:val="24"/>
          <w:szCs w:val="24"/>
        </w:rPr>
        <w:t>—</w:t>
      </w:r>
      <w:r>
        <w:rPr>
          <w:rFonts w:ascii="Calibri" w:eastAsia="Times New Roman" w:hAnsi="Calibri" w:cs="Times New Roman"/>
          <w:color w:val="2C3F46"/>
          <w:sz w:val="24"/>
          <w:szCs w:val="24"/>
        </w:rPr>
        <w:t>summer. Sales of the dessert typically dropped off during the summertime due to a lack of air conditioning which caused melting. During the Spanish Civil War, Forrest Mars</w:t>
      </w:r>
      <w:r w:rsidR="0082725E">
        <w:rPr>
          <w:rFonts w:ascii="Calibri" w:eastAsia="Times New Roman" w:hAnsi="Calibri" w:cs="Times New Roman"/>
          <w:color w:val="2C3F46"/>
          <w:sz w:val="24"/>
          <w:szCs w:val="24"/>
        </w:rPr>
        <w:t>,</w:t>
      </w:r>
      <w:r>
        <w:rPr>
          <w:rFonts w:ascii="Calibri" w:eastAsia="Times New Roman" w:hAnsi="Calibri" w:cs="Times New Roman"/>
          <w:color w:val="2C3F46"/>
          <w:sz w:val="24"/>
          <w:szCs w:val="24"/>
        </w:rPr>
        <w:t xml:space="preserve"> Sr. (of the Mars Candy Company) noticed a soldier eating chocolate beads covered in a hard sugar shell; the sugar coating prevented melting. Mars was inspired by the product</w:t>
      </w:r>
      <w:r w:rsidR="0082725E">
        <w:rPr>
          <w:rFonts w:ascii="Calibri" w:eastAsia="Times New Roman" w:hAnsi="Calibri" w:cs="Times New Roman"/>
          <w:color w:val="2C3F46"/>
          <w:sz w:val="24"/>
          <w:szCs w:val="24"/>
        </w:rPr>
        <w:t xml:space="preserve">—imagining </w:t>
      </w:r>
      <w:r>
        <w:rPr>
          <w:rFonts w:ascii="Calibri" w:eastAsia="Times New Roman" w:hAnsi="Calibri" w:cs="Times New Roman"/>
          <w:color w:val="2C3F46"/>
          <w:sz w:val="24"/>
          <w:szCs w:val="24"/>
        </w:rPr>
        <w:t>the same experience with a chocolate dessert despite the season.</w:t>
      </w:r>
      <w:r>
        <w:rPr>
          <w:rStyle w:val="EndnoteReference"/>
          <w:rFonts w:ascii="Calibri" w:eastAsia="Times New Roman" w:hAnsi="Calibri" w:cs="Times New Roman"/>
          <w:color w:val="2C3F46"/>
          <w:sz w:val="24"/>
          <w:szCs w:val="24"/>
        </w:rPr>
        <w:endnoteReference w:id="12"/>
      </w:r>
      <w:r>
        <w:rPr>
          <w:rFonts w:ascii="Calibri" w:eastAsia="Times New Roman" w:hAnsi="Calibri" w:cs="Times New Roman"/>
          <w:color w:val="2C3F46"/>
          <w:sz w:val="24"/>
          <w:szCs w:val="24"/>
        </w:rPr>
        <w:t xml:space="preserve"> Mars would go on to introduce the world to M&amp;M’s in 1941.</w:t>
      </w:r>
      <w:r>
        <w:rPr>
          <w:rStyle w:val="EndnoteReference"/>
          <w:rFonts w:ascii="Calibri" w:eastAsia="Times New Roman" w:hAnsi="Calibri" w:cs="Times New Roman"/>
          <w:color w:val="2C3F46"/>
          <w:sz w:val="24"/>
          <w:szCs w:val="24"/>
        </w:rPr>
        <w:endnoteReference w:id="13"/>
      </w:r>
    </w:p>
    <w:p w14:paraId="11BC40DE" w14:textId="198C4048" w:rsidR="00692DD4" w:rsidRDefault="00692DD4" w:rsidP="00704BD9">
      <w:pPr>
        <w:rPr>
          <w:rFonts w:ascii="Calibri" w:eastAsia="Times New Roman" w:hAnsi="Calibri" w:cs="Times New Roman"/>
          <w:b/>
          <w:color w:val="2C3F46"/>
          <w:sz w:val="24"/>
          <w:szCs w:val="24"/>
        </w:rPr>
      </w:pPr>
      <w:r w:rsidRPr="00692DD4">
        <w:rPr>
          <w:rFonts w:ascii="Calibri" w:eastAsia="Times New Roman" w:hAnsi="Calibri" w:cs="Times New Roman"/>
          <w:b/>
          <w:color w:val="2C3F46"/>
          <w:sz w:val="24"/>
          <w:szCs w:val="24"/>
        </w:rPr>
        <w:t>Q:</w:t>
      </w:r>
      <w:r>
        <w:rPr>
          <w:rFonts w:ascii="Calibri" w:eastAsia="Times New Roman" w:hAnsi="Calibri" w:cs="Times New Roman"/>
          <w:b/>
          <w:color w:val="2C3F46"/>
          <w:sz w:val="24"/>
          <w:szCs w:val="24"/>
        </w:rPr>
        <w:t xml:space="preserve"> What impact does a Christian make when he maintains a Christlike attitude whether he is enjoying comfort or experiencing suffering?</w:t>
      </w:r>
    </w:p>
    <w:p w14:paraId="54395379" w14:textId="348ACD38" w:rsidR="00692DD4" w:rsidRDefault="00692DD4" w:rsidP="00704BD9">
      <w:pPr>
        <w:rPr>
          <w:rFonts w:ascii="Calibri" w:eastAsia="Times New Roman" w:hAnsi="Calibri" w:cs="Times New Roman"/>
          <w:b/>
          <w:color w:val="2C3F46"/>
          <w:sz w:val="24"/>
          <w:szCs w:val="24"/>
        </w:rPr>
      </w:pPr>
      <w:r>
        <w:rPr>
          <w:rFonts w:ascii="Calibri" w:eastAsia="Times New Roman" w:hAnsi="Calibri" w:cs="Times New Roman"/>
          <w:b/>
          <w:color w:val="2C3F46"/>
          <w:sz w:val="24"/>
          <w:szCs w:val="24"/>
        </w:rPr>
        <w:t xml:space="preserve">Q: Who in your life model this kind of consistency? What impact have they made on you? </w:t>
      </w:r>
    </w:p>
    <w:p w14:paraId="6FE932EA" w14:textId="77777777" w:rsidR="00692DD4" w:rsidRDefault="00692DD4" w:rsidP="00704BD9">
      <w:pPr>
        <w:rPr>
          <w:rFonts w:ascii="Calibri" w:hAnsi="Calibri" w:cs="Times New Roman"/>
          <w:b/>
          <w:sz w:val="24"/>
          <w:szCs w:val="24"/>
        </w:rPr>
      </w:pPr>
    </w:p>
    <w:p w14:paraId="5F043D5A" w14:textId="4BEFA6A0"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0F9CDAEB" w14:textId="43D81454" w:rsidR="000261F8" w:rsidRPr="001A0403" w:rsidRDefault="000261F8" w:rsidP="000261F8">
      <w:pPr>
        <w:pStyle w:val="NormalWeb"/>
        <w:spacing w:before="0" w:beforeAutospacing="0" w:after="0" w:afterAutospacing="0"/>
        <w:rPr>
          <w:rFonts w:ascii="Calibri" w:hAnsi="Calibri"/>
          <w:color w:val="000000"/>
        </w:rPr>
      </w:pPr>
      <w:r w:rsidRPr="001A0403">
        <w:rPr>
          <w:rFonts w:ascii="Calibri" w:hAnsi="Calibri"/>
          <w:b/>
          <w:bCs/>
          <w:color w:val="000000"/>
        </w:rPr>
        <w:t xml:space="preserve">THINK: </w:t>
      </w:r>
      <w:r w:rsidRPr="001A0403">
        <w:rPr>
          <w:rFonts w:ascii="Calibri" w:hAnsi="Calibri"/>
          <w:b/>
          <w:bCs/>
          <w:i/>
          <w:iCs/>
          <w:color w:val="000000"/>
        </w:rPr>
        <w:t xml:space="preserve">How can the way I handle suffering in my life be a witness for the </w:t>
      </w:r>
      <w:r w:rsidR="0082725E">
        <w:rPr>
          <w:rFonts w:ascii="Calibri" w:hAnsi="Calibri"/>
          <w:b/>
          <w:bCs/>
          <w:i/>
          <w:iCs/>
          <w:color w:val="000000"/>
        </w:rPr>
        <w:t>G</w:t>
      </w:r>
      <w:r w:rsidR="0082725E" w:rsidRPr="001A0403">
        <w:rPr>
          <w:rFonts w:ascii="Calibri" w:hAnsi="Calibri"/>
          <w:b/>
          <w:bCs/>
          <w:i/>
          <w:iCs/>
          <w:color w:val="000000"/>
        </w:rPr>
        <w:t>ospel</w:t>
      </w:r>
      <w:r w:rsidRPr="001A0403">
        <w:rPr>
          <w:rFonts w:ascii="Calibri" w:hAnsi="Calibri"/>
          <w:b/>
          <w:bCs/>
          <w:i/>
          <w:iCs/>
          <w:color w:val="000000"/>
        </w:rPr>
        <w:t>?</w:t>
      </w:r>
      <w:r w:rsidRPr="001A0403">
        <w:rPr>
          <w:rFonts w:ascii="Calibri" w:hAnsi="Calibri"/>
          <w:b/>
          <w:bCs/>
          <w:color w:val="000000"/>
        </w:rPr>
        <w:t xml:space="preserve"> </w:t>
      </w:r>
      <w:r w:rsidRPr="001A0403">
        <w:rPr>
          <w:rFonts w:ascii="Calibri" w:hAnsi="Calibri"/>
          <w:color w:val="000000"/>
        </w:rPr>
        <w:t xml:space="preserve">How does my attitude need to change in the way I handle suffering? How does my perspective on what it means to witness need to change? How can </w:t>
      </w:r>
      <w:r w:rsidR="0082725E">
        <w:rPr>
          <w:rFonts w:ascii="Calibri" w:hAnsi="Calibri"/>
          <w:color w:val="000000"/>
        </w:rPr>
        <w:t xml:space="preserve">I </w:t>
      </w:r>
      <w:r w:rsidRPr="001A0403">
        <w:rPr>
          <w:rFonts w:ascii="Calibri" w:hAnsi="Calibri"/>
          <w:color w:val="000000"/>
        </w:rPr>
        <w:t xml:space="preserve">share my hope in Christ both through my actions and through my words? How can I make my life so different in peace, love, joy, etc., that people ask me about it?  </w:t>
      </w:r>
    </w:p>
    <w:p w14:paraId="0F87126F" w14:textId="77777777" w:rsidR="000261F8" w:rsidRPr="001A0403" w:rsidRDefault="000261F8" w:rsidP="000261F8">
      <w:pPr>
        <w:pStyle w:val="NormalWeb"/>
        <w:spacing w:before="0" w:beforeAutospacing="0" w:after="0" w:afterAutospacing="0"/>
        <w:rPr>
          <w:rFonts w:ascii="Calibri" w:hAnsi="Calibri"/>
          <w:i/>
          <w:iCs/>
          <w:color w:val="000000"/>
        </w:rPr>
      </w:pPr>
    </w:p>
    <w:p w14:paraId="4BDAF47B" w14:textId="77777777" w:rsidR="000261F8" w:rsidRPr="001A0403" w:rsidRDefault="000261F8" w:rsidP="000261F8">
      <w:pPr>
        <w:pStyle w:val="NormalWeb"/>
        <w:spacing w:before="0" w:beforeAutospacing="0" w:after="0" w:afterAutospacing="0"/>
        <w:rPr>
          <w:rFonts w:ascii="Calibri" w:hAnsi="Calibri"/>
          <w:color w:val="000000"/>
        </w:rPr>
      </w:pPr>
      <w:r w:rsidRPr="001A0403">
        <w:rPr>
          <w:rFonts w:ascii="Calibri" w:hAnsi="Calibri"/>
          <w:b/>
          <w:bCs/>
          <w:color w:val="000000"/>
        </w:rPr>
        <w:t xml:space="preserve">PRAY: </w:t>
      </w:r>
      <w:r w:rsidRPr="001A0403">
        <w:rPr>
          <w:rFonts w:ascii="Calibri" w:hAnsi="Calibri"/>
          <w:b/>
          <w:bCs/>
          <w:i/>
          <w:iCs/>
          <w:color w:val="000000"/>
        </w:rPr>
        <w:t xml:space="preserve">For gentleness and respect </w:t>
      </w:r>
      <w:r w:rsidRPr="001A0403">
        <w:rPr>
          <w:rFonts w:ascii="Calibri" w:hAnsi="Calibri"/>
          <w:color w:val="000000"/>
        </w:rPr>
        <w:t>in the way that I talk to people about my faith, or about anything, really. For humility and a tender heart in the way that I interact with others. That I would not repay evil for evil but overcome evil with good. That I would reflect Christ in all I do and say.</w:t>
      </w:r>
    </w:p>
    <w:p w14:paraId="29E1E974" w14:textId="77777777" w:rsidR="000261F8" w:rsidRPr="001A0403" w:rsidRDefault="000261F8" w:rsidP="000261F8">
      <w:pPr>
        <w:pStyle w:val="NormalWeb"/>
        <w:spacing w:before="0" w:beforeAutospacing="0" w:after="0" w:afterAutospacing="0"/>
        <w:rPr>
          <w:rFonts w:ascii="Calibri" w:hAnsi="Calibri"/>
          <w:b/>
          <w:bCs/>
          <w:color w:val="000000"/>
        </w:rPr>
      </w:pPr>
    </w:p>
    <w:p w14:paraId="5AC5C7A7" w14:textId="5F5E9771" w:rsidR="000261F8" w:rsidRPr="001A0403" w:rsidRDefault="000261F8" w:rsidP="000261F8">
      <w:pPr>
        <w:rPr>
          <w:rFonts w:ascii="Calibri" w:hAnsi="Calibri" w:cs="Times New Roman"/>
          <w:sz w:val="24"/>
          <w:szCs w:val="24"/>
        </w:rPr>
      </w:pPr>
      <w:r w:rsidRPr="001A0403">
        <w:rPr>
          <w:rFonts w:ascii="Calibri" w:hAnsi="Calibri" w:cs="Times New Roman"/>
          <w:b/>
          <w:bCs/>
          <w:color w:val="000000"/>
          <w:sz w:val="24"/>
          <w:szCs w:val="24"/>
        </w:rPr>
        <w:t xml:space="preserve">ACT: </w:t>
      </w:r>
      <w:r w:rsidR="00ED09D7">
        <w:rPr>
          <w:rFonts w:ascii="Calibri" w:hAnsi="Calibri" w:cs="Times New Roman"/>
          <w:b/>
          <w:bCs/>
          <w:i/>
          <w:iCs/>
          <w:color w:val="000000"/>
          <w:sz w:val="24"/>
          <w:szCs w:val="24"/>
        </w:rPr>
        <w:t>Practice gentleness and r</w:t>
      </w:r>
      <w:r w:rsidRPr="001A0403">
        <w:rPr>
          <w:rFonts w:ascii="Calibri" w:hAnsi="Calibri" w:cs="Times New Roman"/>
          <w:b/>
          <w:bCs/>
          <w:i/>
          <w:iCs/>
          <w:color w:val="000000"/>
          <w:sz w:val="24"/>
          <w:szCs w:val="24"/>
        </w:rPr>
        <w:t>espect</w:t>
      </w:r>
      <w:r w:rsidRPr="001A0403">
        <w:rPr>
          <w:rFonts w:ascii="Calibri" w:hAnsi="Calibri" w:cs="Times New Roman"/>
          <w:b/>
          <w:bCs/>
          <w:color w:val="000000"/>
          <w:sz w:val="24"/>
          <w:szCs w:val="24"/>
        </w:rPr>
        <w:t xml:space="preserve">. </w:t>
      </w:r>
      <w:r w:rsidRPr="001A0403">
        <w:rPr>
          <w:rFonts w:ascii="Calibri" w:hAnsi="Calibri" w:cs="Times New Roman"/>
          <w:color w:val="000000"/>
          <w:sz w:val="24"/>
          <w:szCs w:val="24"/>
        </w:rPr>
        <w:t xml:space="preserve">Ask the Spirit to guide you in what this action may look like for you. It may be something </w:t>
      </w:r>
      <w:r w:rsidR="0082725E">
        <w:rPr>
          <w:rFonts w:ascii="Calibri" w:hAnsi="Calibri" w:cs="Times New Roman"/>
          <w:color w:val="000000"/>
          <w:sz w:val="24"/>
          <w:szCs w:val="24"/>
        </w:rPr>
        <w:t>such as</w:t>
      </w:r>
      <w:r w:rsidR="0082725E" w:rsidRPr="001A0403">
        <w:rPr>
          <w:rFonts w:ascii="Calibri" w:hAnsi="Calibri" w:cs="Times New Roman"/>
          <w:color w:val="000000"/>
          <w:sz w:val="24"/>
          <w:szCs w:val="24"/>
        </w:rPr>
        <w:t xml:space="preserve"> </w:t>
      </w:r>
      <w:r w:rsidRPr="001A0403">
        <w:rPr>
          <w:rFonts w:ascii="Calibri" w:hAnsi="Calibri" w:cs="Times New Roman"/>
          <w:color w:val="000000"/>
          <w:sz w:val="24"/>
          <w:szCs w:val="24"/>
        </w:rPr>
        <w:t xml:space="preserve">being intentional about the way you speak to your family. It may mean striking up a conversation (not a debate!) with someone about Jesus, one in which you really focus on speaking with respect and gentleness. It might mean re-evaluating how you interact with people on social media. You may choose to “target” one person who typically infuriates you and treat </w:t>
      </w:r>
      <w:r w:rsidR="0082725E">
        <w:rPr>
          <w:rFonts w:ascii="Calibri" w:hAnsi="Calibri" w:cs="Times New Roman"/>
          <w:color w:val="000000"/>
          <w:sz w:val="24"/>
          <w:szCs w:val="24"/>
        </w:rPr>
        <w:t>that person</w:t>
      </w:r>
      <w:r w:rsidR="0082725E" w:rsidRPr="001A0403">
        <w:rPr>
          <w:rFonts w:ascii="Calibri" w:hAnsi="Calibri" w:cs="Times New Roman"/>
          <w:color w:val="000000"/>
          <w:sz w:val="24"/>
          <w:szCs w:val="24"/>
        </w:rPr>
        <w:t xml:space="preserve"> </w:t>
      </w:r>
      <w:r w:rsidRPr="001A0403">
        <w:rPr>
          <w:rFonts w:ascii="Calibri" w:hAnsi="Calibri" w:cs="Times New Roman"/>
          <w:color w:val="000000"/>
          <w:sz w:val="24"/>
          <w:szCs w:val="24"/>
        </w:rPr>
        <w:t xml:space="preserve">with gentleness and respect. Or </w:t>
      </w:r>
      <w:r w:rsidR="0082725E">
        <w:rPr>
          <w:rFonts w:ascii="Calibri" w:hAnsi="Calibri" w:cs="Times New Roman"/>
          <w:color w:val="000000"/>
          <w:sz w:val="24"/>
          <w:szCs w:val="24"/>
        </w:rPr>
        <w:t xml:space="preserve">the Spirit may guide you to do </w:t>
      </w:r>
      <w:r w:rsidRPr="001A0403">
        <w:rPr>
          <w:rFonts w:ascii="Calibri" w:hAnsi="Calibri" w:cs="Times New Roman"/>
          <w:color w:val="000000"/>
          <w:sz w:val="24"/>
          <w:szCs w:val="24"/>
        </w:rPr>
        <w:t>something else entirely.</w:t>
      </w:r>
    </w:p>
    <w:p w14:paraId="489BD902" w14:textId="2A0BC47A" w:rsidR="005C7F19" w:rsidRPr="00C5243D" w:rsidRDefault="005C7F19" w:rsidP="00AC44A4">
      <w:pPr>
        <w:rPr>
          <w:rFonts w:ascii="Calibri" w:hAnsi="Calibri"/>
          <w:sz w:val="24"/>
          <w:szCs w:val="24"/>
        </w:rPr>
      </w:pPr>
    </w:p>
    <w:sectPr w:rsidR="005C7F19" w:rsidRPr="00C5243D" w:rsidSect="005243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88862" w14:textId="77777777" w:rsidR="0052433A" w:rsidRDefault="0052433A">
      <w:pPr>
        <w:spacing w:after="0" w:line="240" w:lineRule="auto"/>
      </w:pPr>
      <w:r>
        <w:separator/>
      </w:r>
    </w:p>
  </w:endnote>
  <w:endnote w:type="continuationSeparator" w:id="0">
    <w:p w14:paraId="2B2B288E" w14:textId="77777777" w:rsidR="0052433A" w:rsidRDefault="0052433A">
      <w:pPr>
        <w:spacing w:after="0" w:line="240" w:lineRule="auto"/>
      </w:pPr>
      <w:r>
        <w:continuationSeparator/>
      </w:r>
    </w:p>
  </w:endnote>
  <w:endnote w:id="1">
    <w:p w14:paraId="0C8FBF27" w14:textId="77777777" w:rsidR="003A5B05" w:rsidRDefault="003A5B05" w:rsidP="000261F8">
      <w:pPr>
        <w:pStyle w:val="EndnoteText"/>
      </w:pPr>
      <w:r>
        <w:rPr>
          <w:rStyle w:val="EndnoteReference"/>
        </w:rPr>
        <w:endnoteRef/>
      </w:r>
      <w:r>
        <w:t xml:space="preserve"> </w:t>
      </w:r>
      <w:r w:rsidRPr="004A7611">
        <w:t>https://www.healthline.com/health/ice-burn#causes</w:t>
      </w:r>
    </w:p>
  </w:endnote>
  <w:endnote w:id="2">
    <w:p w14:paraId="2D79CB62" w14:textId="77777777" w:rsidR="003A5B05" w:rsidRPr="00B31A43" w:rsidRDefault="003A5B05" w:rsidP="000261F8">
      <w:pPr>
        <w:pStyle w:val="EndnoteText"/>
        <w:rPr>
          <w:rFonts w:ascii="Times New Roman" w:hAnsi="Times New Roman" w:cs="Times New Roman"/>
        </w:rPr>
      </w:pPr>
      <w:r w:rsidRPr="00966DE9">
        <w:rPr>
          <w:rStyle w:val="EndnoteReference"/>
          <w:rFonts w:ascii="Times New Roman" w:hAnsi="Times New Roman" w:cs="Times New Roman"/>
        </w:rPr>
        <w:endnoteRef/>
      </w:r>
      <w:r w:rsidRPr="00966DE9">
        <w:rPr>
          <w:rFonts w:ascii="Times New Roman" w:hAnsi="Times New Roman" w:cs="Times New Roman"/>
        </w:rPr>
        <w:t xml:space="preserve"> </w:t>
      </w:r>
      <w:r w:rsidRPr="00B31A43">
        <w:rPr>
          <w:rFonts w:ascii="Times New Roman" w:hAnsi="Times New Roman" w:cs="Times New Roman"/>
          <w:i/>
          <w:iCs/>
        </w:rPr>
        <w:t>ESV Study Bible</w:t>
      </w:r>
      <w:r w:rsidRPr="00B31A43">
        <w:rPr>
          <w:rFonts w:ascii="Times New Roman" w:hAnsi="Times New Roman" w:cs="Times New Roman"/>
        </w:rPr>
        <w:t xml:space="preserve"> (Wheaton, IL: Crossway, 2008)</w:t>
      </w:r>
      <w:r>
        <w:rPr>
          <w:rFonts w:ascii="Times New Roman" w:hAnsi="Times New Roman" w:cs="Times New Roman"/>
        </w:rPr>
        <w:t>.</w:t>
      </w:r>
    </w:p>
  </w:endnote>
  <w:endnote w:id="3">
    <w:p w14:paraId="347C37E2" w14:textId="77777777" w:rsidR="003A5B05" w:rsidRPr="00433429" w:rsidRDefault="003A5B05" w:rsidP="000261F8">
      <w:pPr>
        <w:pStyle w:val="EndnoteText"/>
        <w:rPr>
          <w:rFonts w:ascii="Times New Roman" w:hAnsi="Times New Roman" w:cs="Times New Roman"/>
        </w:rPr>
      </w:pPr>
      <w:r w:rsidRPr="00B31A43">
        <w:rPr>
          <w:rStyle w:val="EndnoteReference"/>
          <w:rFonts w:ascii="Times New Roman" w:hAnsi="Times New Roman" w:cs="Times New Roman"/>
        </w:rPr>
        <w:endnoteRef/>
      </w:r>
      <w:r w:rsidRPr="00B31A43">
        <w:rPr>
          <w:rFonts w:ascii="Times New Roman" w:hAnsi="Times New Roman" w:cs="Times New Roman"/>
        </w:rPr>
        <w:t xml:space="preserve"> Wayne Grudem, </w:t>
      </w:r>
      <w:r w:rsidRPr="00B31A43">
        <w:rPr>
          <w:rFonts w:ascii="Times New Roman" w:hAnsi="Times New Roman" w:cs="Times New Roman"/>
          <w:i/>
          <w:iCs/>
        </w:rPr>
        <w:t>1 Peter, Tyndale New Testament Commentary Series</w:t>
      </w:r>
      <w:r w:rsidRPr="00B31A43">
        <w:rPr>
          <w:rFonts w:ascii="Times New Roman" w:hAnsi="Times New Roman" w:cs="Times New Roman"/>
        </w:rPr>
        <w:t xml:space="preserve"> (Downers Grove, IL: InterVarsity Press, </w:t>
      </w:r>
      <w:r w:rsidRPr="00433429">
        <w:rPr>
          <w:rFonts w:ascii="Times New Roman" w:hAnsi="Times New Roman" w:cs="Times New Roman"/>
        </w:rPr>
        <w:t>1988), 158.</w:t>
      </w:r>
    </w:p>
  </w:endnote>
  <w:endnote w:id="4">
    <w:p w14:paraId="1C78A54E" w14:textId="77777777" w:rsidR="003A5B05" w:rsidRPr="00433429" w:rsidRDefault="003A5B05" w:rsidP="000261F8">
      <w:pPr>
        <w:pStyle w:val="EndnoteText"/>
        <w:rPr>
          <w:rFonts w:ascii="Times New Roman" w:hAnsi="Times New Roman" w:cs="Times New Roman"/>
        </w:rPr>
      </w:pPr>
      <w:r w:rsidRPr="00433429">
        <w:rPr>
          <w:rStyle w:val="EndnoteReference"/>
          <w:rFonts w:ascii="Times New Roman" w:hAnsi="Times New Roman" w:cs="Times New Roman"/>
        </w:rPr>
        <w:endnoteRef/>
      </w:r>
      <w:r w:rsidRPr="00433429">
        <w:rPr>
          <w:rFonts w:ascii="Times New Roman" w:hAnsi="Times New Roman" w:cs="Times New Roman"/>
        </w:rPr>
        <w:t xml:space="preserve"> John H. Walton, Victor H. Matthews, Mark W. </w:t>
      </w:r>
      <w:proofErr w:type="spellStart"/>
      <w:r w:rsidRPr="00433429">
        <w:rPr>
          <w:rFonts w:ascii="Times New Roman" w:hAnsi="Times New Roman" w:cs="Times New Roman"/>
        </w:rPr>
        <w:t>Chavalas</w:t>
      </w:r>
      <w:proofErr w:type="spellEnd"/>
      <w:r w:rsidRPr="00433429">
        <w:rPr>
          <w:rFonts w:ascii="Times New Roman" w:hAnsi="Times New Roman" w:cs="Times New Roman"/>
        </w:rPr>
        <w:t xml:space="preserve">, </w:t>
      </w:r>
      <w:r w:rsidRPr="00433429">
        <w:rPr>
          <w:rFonts w:ascii="Times New Roman" w:hAnsi="Times New Roman" w:cs="Times New Roman"/>
          <w:i/>
          <w:iCs/>
        </w:rPr>
        <w:t>The IVP Bible Background Commentary</w:t>
      </w:r>
      <w:r w:rsidRPr="00433429">
        <w:rPr>
          <w:rFonts w:ascii="Times New Roman" w:hAnsi="Times New Roman" w:cs="Times New Roman"/>
        </w:rPr>
        <w:t xml:space="preserve"> (Downers Grove, IL: InterVarsity Press, 2000).</w:t>
      </w:r>
    </w:p>
  </w:endnote>
  <w:endnote w:id="5">
    <w:p w14:paraId="5B6A70C2" w14:textId="77777777" w:rsidR="003A5B05" w:rsidRPr="002B6888" w:rsidRDefault="003A5B05" w:rsidP="000261F8">
      <w:pPr>
        <w:pStyle w:val="EndnoteText"/>
        <w:rPr>
          <w:rFonts w:ascii="Times New Roman" w:hAnsi="Times New Roman" w:cs="Times New Roman"/>
        </w:rPr>
      </w:pPr>
      <w:r w:rsidRPr="00433429">
        <w:rPr>
          <w:rStyle w:val="EndnoteReference"/>
          <w:rFonts w:ascii="Times New Roman" w:hAnsi="Times New Roman" w:cs="Times New Roman"/>
        </w:rPr>
        <w:endnoteRef/>
      </w:r>
      <w:r w:rsidRPr="002B6888">
        <w:rPr>
          <w:rFonts w:ascii="Times New Roman" w:hAnsi="Times New Roman" w:cs="Times New Roman"/>
        </w:rPr>
        <w:t xml:space="preserve"> Raymond Brown, </w:t>
      </w:r>
      <w:r w:rsidRPr="002B6888">
        <w:rPr>
          <w:rFonts w:ascii="Times New Roman" w:hAnsi="Times New Roman" w:cs="Times New Roman"/>
          <w:i/>
          <w:iCs/>
        </w:rPr>
        <w:t>An Introduction to the New Testament</w:t>
      </w:r>
      <w:r w:rsidRPr="002B6888">
        <w:rPr>
          <w:rFonts w:ascii="Times New Roman" w:hAnsi="Times New Roman" w:cs="Times New Roman"/>
        </w:rPr>
        <w:t xml:space="preserve"> (New York</w:t>
      </w:r>
      <w:r>
        <w:rPr>
          <w:rFonts w:ascii="Times New Roman" w:hAnsi="Times New Roman" w:cs="Times New Roman"/>
        </w:rPr>
        <w:t>, NY</w:t>
      </w:r>
      <w:r w:rsidRPr="002B6888">
        <w:rPr>
          <w:rFonts w:ascii="Times New Roman" w:hAnsi="Times New Roman" w:cs="Times New Roman"/>
        </w:rPr>
        <w:t>: Doubleday, 1997).</w:t>
      </w:r>
    </w:p>
  </w:endnote>
  <w:endnote w:id="6">
    <w:p w14:paraId="2B98AC5C" w14:textId="77777777" w:rsidR="003A5B05" w:rsidRDefault="003A5B05" w:rsidP="000261F8">
      <w:pPr>
        <w:pStyle w:val="EndnoteText"/>
      </w:pPr>
      <w:r>
        <w:rPr>
          <w:rStyle w:val="EndnoteReference"/>
        </w:rPr>
        <w:endnoteRef/>
      </w:r>
      <w:r>
        <w:t xml:space="preserve"> </w:t>
      </w:r>
      <w:r w:rsidRPr="00B31A43">
        <w:rPr>
          <w:rFonts w:ascii="Times New Roman" w:hAnsi="Times New Roman" w:cs="Times New Roman"/>
        </w:rPr>
        <w:t xml:space="preserve">Wayne Grudem, </w:t>
      </w:r>
      <w:r w:rsidRPr="00B31A43">
        <w:rPr>
          <w:rFonts w:ascii="Times New Roman" w:hAnsi="Times New Roman" w:cs="Times New Roman"/>
          <w:i/>
          <w:iCs/>
        </w:rPr>
        <w:t>1 Peter, Tyndale New Testament Commentary Series</w:t>
      </w:r>
      <w:r w:rsidRPr="00B31A43">
        <w:rPr>
          <w:rFonts w:ascii="Times New Roman" w:hAnsi="Times New Roman" w:cs="Times New Roman"/>
        </w:rPr>
        <w:t xml:space="preserve"> (Downers Grove, IL: InterVarsity Press, 1988),</w:t>
      </w:r>
      <w:r>
        <w:rPr>
          <w:rFonts w:ascii="Times New Roman" w:hAnsi="Times New Roman" w:cs="Times New Roman"/>
        </w:rPr>
        <w:t xml:space="preserve"> 161.</w:t>
      </w:r>
    </w:p>
  </w:endnote>
  <w:endnote w:id="7">
    <w:p w14:paraId="1B190DE1" w14:textId="77777777" w:rsidR="003A5B05" w:rsidRDefault="003A5B05" w:rsidP="000261F8">
      <w:pPr>
        <w:pStyle w:val="EndnoteText"/>
      </w:pPr>
      <w:r>
        <w:rPr>
          <w:rStyle w:val="EndnoteReference"/>
        </w:rPr>
        <w:endnoteRef/>
      </w:r>
      <w:r>
        <w:rPr>
          <w:rStyle w:val="EndnoteReference"/>
        </w:rPr>
        <w:endnoteRef/>
      </w:r>
      <w:r>
        <w:t xml:space="preserve"> </w:t>
      </w:r>
      <w:r w:rsidRPr="00B31A43">
        <w:rPr>
          <w:rFonts w:ascii="Times New Roman" w:hAnsi="Times New Roman" w:cs="Times New Roman"/>
          <w:color w:val="000000"/>
        </w:rPr>
        <w:t>William</w:t>
      </w:r>
      <w:r w:rsidRPr="00F21919">
        <w:rPr>
          <w:rFonts w:ascii="Times New Roman" w:hAnsi="Times New Roman" w:cs="Times New Roman"/>
          <w:color w:val="000000"/>
        </w:rPr>
        <w:t xml:space="preserve"> Barclay, </w:t>
      </w:r>
      <w:r w:rsidRPr="00F21919">
        <w:rPr>
          <w:rFonts w:ascii="Times New Roman" w:hAnsi="Times New Roman" w:cs="Times New Roman"/>
          <w:i/>
          <w:iCs/>
          <w:color w:val="000000"/>
        </w:rPr>
        <w:t>The Letters of James and Peter, The Daily Bible Study Series</w:t>
      </w:r>
      <w:r w:rsidRPr="00F21919">
        <w:rPr>
          <w:rFonts w:ascii="Times New Roman" w:hAnsi="Times New Roman" w:cs="Times New Roman"/>
          <w:color w:val="000000"/>
        </w:rPr>
        <w:t xml:space="preserve"> (Philadelphia, PA: The Westminster</w:t>
      </w:r>
      <w:r w:rsidRPr="00560C46">
        <w:rPr>
          <w:rFonts w:ascii="Times New Roman" w:hAnsi="Times New Roman" w:cs="Times New Roman"/>
          <w:color w:val="000000"/>
        </w:rPr>
        <w:t xml:space="preserve"> Press, 1976).</w:t>
      </w:r>
    </w:p>
  </w:endnote>
  <w:endnote w:id="8">
    <w:p w14:paraId="2B363D04" w14:textId="77777777" w:rsidR="003A5B05" w:rsidRDefault="003A5B05" w:rsidP="000261F8">
      <w:pPr>
        <w:pStyle w:val="EndnoteText"/>
      </w:pPr>
      <w:r>
        <w:rPr>
          <w:rStyle w:val="EndnoteReference"/>
        </w:rPr>
        <w:endnoteRef/>
      </w:r>
      <w:r>
        <w:t xml:space="preserve"> </w:t>
      </w:r>
      <w:r w:rsidRPr="00B31A43">
        <w:rPr>
          <w:rFonts w:ascii="Times New Roman" w:hAnsi="Times New Roman" w:cs="Times New Roman"/>
        </w:rPr>
        <w:t xml:space="preserve">Wayne Grudem, </w:t>
      </w:r>
      <w:r w:rsidRPr="00B31A43">
        <w:rPr>
          <w:rFonts w:ascii="Times New Roman" w:hAnsi="Times New Roman" w:cs="Times New Roman"/>
          <w:i/>
          <w:iCs/>
        </w:rPr>
        <w:t>1 Peter, Tyndale New Testament Commentary Series</w:t>
      </w:r>
      <w:r w:rsidRPr="00B31A43">
        <w:rPr>
          <w:rFonts w:ascii="Times New Roman" w:hAnsi="Times New Roman" w:cs="Times New Roman"/>
        </w:rPr>
        <w:t xml:space="preserve"> (Downers Grove, IL: InterVarsity Press, 1988),</w:t>
      </w:r>
      <w:r>
        <w:rPr>
          <w:rFonts w:ascii="Times New Roman" w:hAnsi="Times New Roman" w:cs="Times New Roman"/>
        </w:rPr>
        <w:t xml:space="preserve"> 153.</w:t>
      </w:r>
    </w:p>
  </w:endnote>
  <w:endnote w:id="9">
    <w:p w14:paraId="4CE0FCB4" w14:textId="77777777" w:rsidR="003A5B05" w:rsidRPr="00CD7E3B" w:rsidRDefault="003A5B05" w:rsidP="000261F8">
      <w:pPr>
        <w:pStyle w:val="EndnoteText"/>
        <w:rPr>
          <w:rFonts w:ascii="Times New Roman" w:hAnsi="Times New Roman" w:cs="Times New Roman"/>
        </w:rPr>
      </w:pPr>
      <w:r>
        <w:rPr>
          <w:rStyle w:val="EndnoteReference"/>
        </w:rPr>
        <w:endnoteRef/>
      </w:r>
      <w:r>
        <w:t xml:space="preserve"> </w:t>
      </w:r>
      <w:r w:rsidRPr="00B31A43">
        <w:rPr>
          <w:rFonts w:ascii="Times New Roman" w:hAnsi="Times New Roman" w:cs="Times New Roman"/>
          <w:i/>
          <w:iCs/>
        </w:rPr>
        <w:t>ESV Study Bible</w:t>
      </w:r>
      <w:r w:rsidRPr="00B31A43">
        <w:rPr>
          <w:rFonts w:ascii="Times New Roman" w:hAnsi="Times New Roman" w:cs="Times New Roman"/>
        </w:rPr>
        <w:t xml:space="preserve"> (Wheaton, IL: Crossway, 2008)</w:t>
      </w:r>
      <w:r>
        <w:rPr>
          <w:rFonts w:ascii="Times New Roman" w:hAnsi="Times New Roman" w:cs="Times New Roman"/>
        </w:rPr>
        <w:t>.</w:t>
      </w:r>
    </w:p>
  </w:endnote>
  <w:endnote w:id="10">
    <w:p w14:paraId="193B2289" w14:textId="77777777" w:rsidR="003A5B05" w:rsidRDefault="003A5B05" w:rsidP="000261F8">
      <w:pPr>
        <w:pStyle w:val="EndnoteText"/>
      </w:pPr>
      <w:r>
        <w:rPr>
          <w:rStyle w:val="EndnoteReference"/>
        </w:rPr>
        <w:endnoteRef/>
      </w:r>
      <w:r>
        <w:t xml:space="preserve"> </w:t>
      </w:r>
      <w:r w:rsidRPr="00B31A43">
        <w:rPr>
          <w:rFonts w:ascii="Times New Roman" w:hAnsi="Times New Roman" w:cs="Times New Roman"/>
          <w:i/>
          <w:iCs/>
        </w:rPr>
        <w:t>ESV Study Bible</w:t>
      </w:r>
      <w:r w:rsidRPr="00B31A43">
        <w:rPr>
          <w:rFonts w:ascii="Times New Roman" w:hAnsi="Times New Roman" w:cs="Times New Roman"/>
        </w:rPr>
        <w:t xml:space="preserve"> (Wheaton, IL: Crossway, 2008)</w:t>
      </w:r>
      <w:r>
        <w:rPr>
          <w:rFonts w:ascii="Times New Roman" w:hAnsi="Times New Roman" w:cs="Times New Roman"/>
        </w:rPr>
        <w:t>.</w:t>
      </w:r>
    </w:p>
  </w:endnote>
  <w:endnote w:id="11">
    <w:p w14:paraId="4D371EE4" w14:textId="77777777" w:rsidR="003A5B05" w:rsidRDefault="003A5B05" w:rsidP="000261F8">
      <w:pPr>
        <w:pStyle w:val="EndnoteText"/>
      </w:pPr>
      <w:r>
        <w:rPr>
          <w:rStyle w:val="EndnoteReference"/>
        </w:rPr>
        <w:endnoteRef/>
      </w:r>
      <w:r>
        <w:t xml:space="preserve"> </w:t>
      </w:r>
      <w:r w:rsidRPr="00B31A43">
        <w:rPr>
          <w:rFonts w:ascii="Times New Roman" w:hAnsi="Times New Roman" w:cs="Times New Roman"/>
        </w:rPr>
        <w:t xml:space="preserve">Wayne Grudem, </w:t>
      </w:r>
      <w:r w:rsidRPr="00B31A43">
        <w:rPr>
          <w:rFonts w:ascii="Times New Roman" w:hAnsi="Times New Roman" w:cs="Times New Roman"/>
          <w:i/>
          <w:iCs/>
        </w:rPr>
        <w:t>1 Peter, Tyndale New Testament Commentary Series</w:t>
      </w:r>
      <w:r w:rsidRPr="00B31A43">
        <w:rPr>
          <w:rFonts w:ascii="Times New Roman" w:hAnsi="Times New Roman" w:cs="Times New Roman"/>
        </w:rPr>
        <w:t xml:space="preserve"> (Downers Grove, IL: InterVarsity Press, 1988),</w:t>
      </w:r>
      <w:r>
        <w:rPr>
          <w:rFonts w:ascii="Times New Roman" w:hAnsi="Times New Roman" w:cs="Times New Roman"/>
        </w:rPr>
        <w:t xml:space="preserve"> 240.</w:t>
      </w:r>
    </w:p>
  </w:endnote>
  <w:endnote w:id="12">
    <w:p w14:paraId="326FE2FC" w14:textId="65A20CB8" w:rsidR="003A5B05" w:rsidRDefault="003A5B05">
      <w:pPr>
        <w:pStyle w:val="EndnoteText"/>
      </w:pPr>
      <w:r>
        <w:rPr>
          <w:rStyle w:val="EndnoteReference"/>
        </w:rPr>
        <w:endnoteRef/>
      </w:r>
      <w:r>
        <w:t xml:space="preserve"> </w:t>
      </w:r>
      <w:r w:rsidRPr="00692DD4">
        <w:t>https://www.history.com/news/the-wartime-origins-of-the-mm</w:t>
      </w:r>
    </w:p>
  </w:endnote>
  <w:endnote w:id="13">
    <w:p w14:paraId="2FDAB0A4" w14:textId="1C30A87B" w:rsidR="003A5B05" w:rsidRDefault="003A5B05">
      <w:pPr>
        <w:pStyle w:val="EndnoteText"/>
      </w:pPr>
      <w:r>
        <w:rPr>
          <w:rStyle w:val="EndnoteReference"/>
        </w:rPr>
        <w:endnoteRef/>
      </w:r>
      <w:r>
        <w:t xml:space="preserve"> </w:t>
      </w:r>
      <w:r w:rsidRPr="00692DD4">
        <w:t>https://www.mms.com/history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6C8A" w14:textId="77777777" w:rsidR="0052433A" w:rsidRDefault="0052433A">
      <w:pPr>
        <w:spacing w:after="0" w:line="240" w:lineRule="auto"/>
      </w:pPr>
      <w:r>
        <w:separator/>
      </w:r>
    </w:p>
  </w:footnote>
  <w:footnote w:type="continuationSeparator" w:id="0">
    <w:p w14:paraId="5047840C" w14:textId="77777777" w:rsidR="0052433A" w:rsidRDefault="00524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F165BF"/>
    <w:multiLevelType w:val="hybridMultilevel"/>
    <w:tmpl w:val="FC04B00A"/>
    <w:numStyleLink w:val="ImportedStyle10"/>
  </w:abstractNum>
  <w:abstractNum w:abstractNumId="29"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7986093">
    <w:abstractNumId w:val="23"/>
  </w:num>
  <w:num w:numId="2" w16cid:durableId="538274712">
    <w:abstractNumId w:val="18"/>
  </w:num>
  <w:num w:numId="3" w16cid:durableId="1273367989">
    <w:abstractNumId w:val="6"/>
  </w:num>
  <w:num w:numId="4" w16cid:durableId="335421710">
    <w:abstractNumId w:val="14"/>
  </w:num>
  <w:num w:numId="5" w16cid:durableId="37512293">
    <w:abstractNumId w:val="11"/>
  </w:num>
  <w:num w:numId="6" w16cid:durableId="310476720">
    <w:abstractNumId w:val="12"/>
  </w:num>
  <w:num w:numId="7" w16cid:durableId="1464496753">
    <w:abstractNumId w:val="2"/>
  </w:num>
  <w:num w:numId="8" w16cid:durableId="1324313083">
    <w:abstractNumId w:val="25"/>
  </w:num>
  <w:num w:numId="9" w16cid:durableId="1353646682">
    <w:abstractNumId w:val="29"/>
  </w:num>
  <w:num w:numId="10" w16cid:durableId="1146553086">
    <w:abstractNumId w:val="9"/>
  </w:num>
  <w:num w:numId="11" w16cid:durableId="1879388159">
    <w:abstractNumId w:val="13"/>
  </w:num>
  <w:num w:numId="12" w16cid:durableId="749620883">
    <w:abstractNumId w:val="26"/>
  </w:num>
  <w:num w:numId="13" w16cid:durableId="386077368">
    <w:abstractNumId w:val="20"/>
  </w:num>
  <w:num w:numId="14" w16cid:durableId="1039433367">
    <w:abstractNumId w:val="27"/>
  </w:num>
  <w:num w:numId="15" w16cid:durableId="1654024370">
    <w:abstractNumId w:val="24"/>
  </w:num>
  <w:num w:numId="16" w16cid:durableId="1544436703">
    <w:abstractNumId w:val="4"/>
  </w:num>
  <w:num w:numId="17" w16cid:durableId="1560901381">
    <w:abstractNumId w:val="3"/>
  </w:num>
  <w:num w:numId="18" w16cid:durableId="1232470978">
    <w:abstractNumId w:val="7"/>
  </w:num>
  <w:num w:numId="19" w16cid:durableId="144976892">
    <w:abstractNumId w:val="28"/>
  </w:num>
  <w:num w:numId="20" w16cid:durableId="976764382">
    <w:abstractNumId w:val="19"/>
  </w:num>
  <w:num w:numId="21" w16cid:durableId="281109757">
    <w:abstractNumId w:val="5"/>
  </w:num>
  <w:num w:numId="22" w16cid:durableId="1339231475">
    <w:abstractNumId w:val="21"/>
  </w:num>
  <w:num w:numId="23" w16cid:durableId="1422526505">
    <w:abstractNumId w:val="22"/>
  </w:num>
  <w:num w:numId="24" w16cid:durableId="1806852420">
    <w:abstractNumId w:val="1"/>
  </w:num>
  <w:num w:numId="25" w16cid:durableId="551233213">
    <w:abstractNumId w:val="8"/>
  </w:num>
  <w:num w:numId="26" w16cid:durableId="493105033">
    <w:abstractNumId w:val="16"/>
  </w:num>
  <w:num w:numId="27" w16cid:durableId="155001557">
    <w:abstractNumId w:val="17"/>
  </w:num>
  <w:num w:numId="28" w16cid:durableId="635573212">
    <w:abstractNumId w:val="0"/>
  </w:num>
  <w:num w:numId="29" w16cid:durableId="1819297982">
    <w:abstractNumId w:val="10"/>
  </w:num>
  <w:num w:numId="30" w16cid:durableId="12808679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08"/>
    <w:rsid w:val="0000040C"/>
    <w:rsid w:val="00002D5E"/>
    <w:rsid w:val="00002E06"/>
    <w:rsid w:val="0002029A"/>
    <w:rsid w:val="00020D53"/>
    <w:rsid w:val="00020D78"/>
    <w:rsid w:val="0002445B"/>
    <w:rsid w:val="00025277"/>
    <w:rsid w:val="000261F8"/>
    <w:rsid w:val="00044B19"/>
    <w:rsid w:val="00050103"/>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4E92"/>
    <w:rsid w:val="000C6B0F"/>
    <w:rsid w:val="000D27ED"/>
    <w:rsid w:val="000D7093"/>
    <w:rsid w:val="000E0F9E"/>
    <w:rsid w:val="000E7DCA"/>
    <w:rsid w:val="000F2E71"/>
    <w:rsid w:val="000F5055"/>
    <w:rsid w:val="00105CB5"/>
    <w:rsid w:val="00111DAC"/>
    <w:rsid w:val="001162C3"/>
    <w:rsid w:val="001227EC"/>
    <w:rsid w:val="00142C62"/>
    <w:rsid w:val="00150CC3"/>
    <w:rsid w:val="00151377"/>
    <w:rsid w:val="00151587"/>
    <w:rsid w:val="0016575B"/>
    <w:rsid w:val="00171597"/>
    <w:rsid w:val="00174DE2"/>
    <w:rsid w:val="00183469"/>
    <w:rsid w:val="00183EBE"/>
    <w:rsid w:val="00190066"/>
    <w:rsid w:val="00191A1E"/>
    <w:rsid w:val="001968B5"/>
    <w:rsid w:val="00197BEE"/>
    <w:rsid w:val="001A497C"/>
    <w:rsid w:val="001A5139"/>
    <w:rsid w:val="001C1FD2"/>
    <w:rsid w:val="001C4D06"/>
    <w:rsid w:val="001C6C72"/>
    <w:rsid w:val="001D0B3E"/>
    <w:rsid w:val="001D75B5"/>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9759D"/>
    <w:rsid w:val="002A0FAE"/>
    <w:rsid w:val="002A6B00"/>
    <w:rsid w:val="002A7678"/>
    <w:rsid w:val="002B0A0C"/>
    <w:rsid w:val="002B5D86"/>
    <w:rsid w:val="002B6CB9"/>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5B05"/>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14976"/>
    <w:rsid w:val="00420237"/>
    <w:rsid w:val="00421193"/>
    <w:rsid w:val="00427771"/>
    <w:rsid w:val="004322F4"/>
    <w:rsid w:val="00435014"/>
    <w:rsid w:val="00437865"/>
    <w:rsid w:val="0044045F"/>
    <w:rsid w:val="00440A2E"/>
    <w:rsid w:val="00441440"/>
    <w:rsid w:val="00441AD7"/>
    <w:rsid w:val="00442FA5"/>
    <w:rsid w:val="0045468E"/>
    <w:rsid w:val="00456C48"/>
    <w:rsid w:val="004572F8"/>
    <w:rsid w:val="004659A1"/>
    <w:rsid w:val="0046744A"/>
    <w:rsid w:val="00467501"/>
    <w:rsid w:val="00470163"/>
    <w:rsid w:val="0047359F"/>
    <w:rsid w:val="004765FF"/>
    <w:rsid w:val="004866AC"/>
    <w:rsid w:val="00490403"/>
    <w:rsid w:val="0049739D"/>
    <w:rsid w:val="004A2773"/>
    <w:rsid w:val="004C1986"/>
    <w:rsid w:val="004C4264"/>
    <w:rsid w:val="004D5890"/>
    <w:rsid w:val="004D797B"/>
    <w:rsid w:val="004E1E20"/>
    <w:rsid w:val="004E69E6"/>
    <w:rsid w:val="004F48EB"/>
    <w:rsid w:val="005038D4"/>
    <w:rsid w:val="00504AA5"/>
    <w:rsid w:val="0050791C"/>
    <w:rsid w:val="00514AB4"/>
    <w:rsid w:val="0052085C"/>
    <w:rsid w:val="005217CD"/>
    <w:rsid w:val="00523119"/>
    <w:rsid w:val="0052417C"/>
    <w:rsid w:val="0052433A"/>
    <w:rsid w:val="0052619A"/>
    <w:rsid w:val="00535A86"/>
    <w:rsid w:val="00555707"/>
    <w:rsid w:val="00557EC9"/>
    <w:rsid w:val="005626ED"/>
    <w:rsid w:val="00563117"/>
    <w:rsid w:val="00566B50"/>
    <w:rsid w:val="0057606D"/>
    <w:rsid w:val="00583ABC"/>
    <w:rsid w:val="005843A1"/>
    <w:rsid w:val="00590ACD"/>
    <w:rsid w:val="005926AF"/>
    <w:rsid w:val="005968E9"/>
    <w:rsid w:val="005A060B"/>
    <w:rsid w:val="005A1663"/>
    <w:rsid w:val="005A25FD"/>
    <w:rsid w:val="005A57D7"/>
    <w:rsid w:val="005B2145"/>
    <w:rsid w:val="005B5BBD"/>
    <w:rsid w:val="005C1624"/>
    <w:rsid w:val="005C453A"/>
    <w:rsid w:val="005C4C8C"/>
    <w:rsid w:val="005C75DF"/>
    <w:rsid w:val="005C7F19"/>
    <w:rsid w:val="005D2FF8"/>
    <w:rsid w:val="005D3C2C"/>
    <w:rsid w:val="005D4324"/>
    <w:rsid w:val="005D5124"/>
    <w:rsid w:val="005D6B9F"/>
    <w:rsid w:val="005E246F"/>
    <w:rsid w:val="005E5BFD"/>
    <w:rsid w:val="005F4143"/>
    <w:rsid w:val="00601A43"/>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818"/>
    <w:rsid w:val="006824EF"/>
    <w:rsid w:val="00686669"/>
    <w:rsid w:val="00687C30"/>
    <w:rsid w:val="00692DD4"/>
    <w:rsid w:val="00693784"/>
    <w:rsid w:val="00695628"/>
    <w:rsid w:val="006966CB"/>
    <w:rsid w:val="0069781A"/>
    <w:rsid w:val="006A53E0"/>
    <w:rsid w:val="006B1393"/>
    <w:rsid w:val="006B5437"/>
    <w:rsid w:val="006C28A1"/>
    <w:rsid w:val="006D3703"/>
    <w:rsid w:val="006D45A5"/>
    <w:rsid w:val="006E405C"/>
    <w:rsid w:val="006E444E"/>
    <w:rsid w:val="006E68C7"/>
    <w:rsid w:val="006E6C58"/>
    <w:rsid w:val="006F07D0"/>
    <w:rsid w:val="006F0CB1"/>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61C44"/>
    <w:rsid w:val="00771484"/>
    <w:rsid w:val="00777310"/>
    <w:rsid w:val="00782097"/>
    <w:rsid w:val="00782EC6"/>
    <w:rsid w:val="00790650"/>
    <w:rsid w:val="00793328"/>
    <w:rsid w:val="007A23E0"/>
    <w:rsid w:val="007A57C8"/>
    <w:rsid w:val="007B553E"/>
    <w:rsid w:val="007B66EA"/>
    <w:rsid w:val="007C2AA1"/>
    <w:rsid w:val="007C4124"/>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2725E"/>
    <w:rsid w:val="008309CB"/>
    <w:rsid w:val="008311A8"/>
    <w:rsid w:val="008324DC"/>
    <w:rsid w:val="00834119"/>
    <w:rsid w:val="008510BB"/>
    <w:rsid w:val="00851654"/>
    <w:rsid w:val="00854234"/>
    <w:rsid w:val="00854721"/>
    <w:rsid w:val="00854EB6"/>
    <w:rsid w:val="00855D21"/>
    <w:rsid w:val="00857D07"/>
    <w:rsid w:val="0086751E"/>
    <w:rsid w:val="0088062F"/>
    <w:rsid w:val="0088266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E7D24"/>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60F87"/>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F1C5E"/>
    <w:rsid w:val="00A109F9"/>
    <w:rsid w:val="00A248A9"/>
    <w:rsid w:val="00A24961"/>
    <w:rsid w:val="00A27793"/>
    <w:rsid w:val="00A33B55"/>
    <w:rsid w:val="00A346F7"/>
    <w:rsid w:val="00A34AE5"/>
    <w:rsid w:val="00A36821"/>
    <w:rsid w:val="00A4044A"/>
    <w:rsid w:val="00A515CE"/>
    <w:rsid w:val="00A54425"/>
    <w:rsid w:val="00A600FE"/>
    <w:rsid w:val="00A62186"/>
    <w:rsid w:val="00A63B35"/>
    <w:rsid w:val="00A6618D"/>
    <w:rsid w:val="00A73676"/>
    <w:rsid w:val="00A73881"/>
    <w:rsid w:val="00A77CA8"/>
    <w:rsid w:val="00A816B8"/>
    <w:rsid w:val="00A84B02"/>
    <w:rsid w:val="00A87609"/>
    <w:rsid w:val="00A90D3A"/>
    <w:rsid w:val="00AA05BB"/>
    <w:rsid w:val="00AA6832"/>
    <w:rsid w:val="00AB1159"/>
    <w:rsid w:val="00AC16B0"/>
    <w:rsid w:val="00AC22F3"/>
    <w:rsid w:val="00AC3899"/>
    <w:rsid w:val="00AC44A4"/>
    <w:rsid w:val="00AC5BFF"/>
    <w:rsid w:val="00AC6E9C"/>
    <w:rsid w:val="00AC7CC9"/>
    <w:rsid w:val="00AD0E0A"/>
    <w:rsid w:val="00AD0FC7"/>
    <w:rsid w:val="00AD19BB"/>
    <w:rsid w:val="00AD5D63"/>
    <w:rsid w:val="00AD696F"/>
    <w:rsid w:val="00AD6ED3"/>
    <w:rsid w:val="00AE03B0"/>
    <w:rsid w:val="00AE2C13"/>
    <w:rsid w:val="00AF0D11"/>
    <w:rsid w:val="00AF335A"/>
    <w:rsid w:val="00AF3F62"/>
    <w:rsid w:val="00AF6B49"/>
    <w:rsid w:val="00AF6CE0"/>
    <w:rsid w:val="00B03022"/>
    <w:rsid w:val="00B074D7"/>
    <w:rsid w:val="00B161DF"/>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3B41"/>
    <w:rsid w:val="00BA5264"/>
    <w:rsid w:val="00BA647D"/>
    <w:rsid w:val="00BB0F75"/>
    <w:rsid w:val="00BC1E77"/>
    <w:rsid w:val="00BC1F9B"/>
    <w:rsid w:val="00BC3FD6"/>
    <w:rsid w:val="00BC7550"/>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4BDB"/>
    <w:rsid w:val="00CB2704"/>
    <w:rsid w:val="00CC2D0A"/>
    <w:rsid w:val="00CD0E3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663FE"/>
    <w:rsid w:val="00D709B5"/>
    <w:rsid w:val="00D70A1A"/>
    <w:rsid w:val="00D7109C"/>
    <w:rsid w:val="00D722C3"/>
    <w:rsid w:val="00D73696"/>
    <w:rsid w:val="00D74C0E"/>
    <w:rsid w:val="00D7652F"/>
    <w:rsid w:val="00D975AA"/>
    <w:rsid w:val="00DA4DD9"/>
    <w:rsid w:val="00DA55D5"/>
    <w:rsid w:val="00DA59B2"/>
    <w:rsid w:val="00DA7079"/>
    <w:rsid w:val="00DB5E5A"/>
    <w:rsid w:val="00DC071F"/>
    <w:rsid w:val="00DC343E"/>
    <w:rsid w:val="00DC6482"/>
    <w:rsid w:val="00DD6188"/>
    <w:rsid w:val="00DD67ED"/>
    <w:rsid w:val="00DE7800"/>
    <w:rsid w:val="00E030FA"/>
    <w:rsid w:val="00E120B5"/>
    <w:rsid w:val="00E127D8"/>
    <w:rsid w:val="00E16A30"/>
    <w:rsid w:val="00E209D7"/>
    <w:rsid w:val="00E2360C"/>
    <w:rsid w:val="00E24AA0"/>
    <w:rsid w:val="00E27E04"/>
    <w:rsid w:val="00E30017"/>
    <w:rsid w:val="00E343F2"/>
    <w:rsid w:val="00E36069"/>
    <w:rsid w:val="00E378CB"/>
    <w:rsid w:val="00E47D56"/>
    <w:rsid w:val="00E54E27"/>
    <w:rsid w:val="00E73E95"/>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D09D7"/>
    <w:rsid w:val="00ED19F7"/>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97DB3"/>
    <w:rsid w:val="00FA06F5"/>
    <w:rsid w:val="00FA0A72"/>
    <w:rsid w:val="00FA0A9F"/>
    <w:rsid w:val="00FA33B7"/>
    <w:rsid w:val="00FA45B4"/>
    <w:rsid w:val="00FB5115"/>
    <w:rsid w:val="00FB52D3"/>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243264C6-FE10-44FB-9467-2AA52058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paragraph" w:styleId="DocumentMap">
    <w:name w:val="Document Map"/>
    <w:basedOn w:val="Normal"/>
    <w:link w:val="DocumentMapChar"/>
    <w:uiPriority w:val="99"/>
    <w:semiHidden/>
    <w:unhideWhenUsed/>
    <w:rsid w:val="00601A43"/>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01A4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951CE-2C8F-CD44-BC72-3B1E67D4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2019-11-14T17:07:00Z</cp:lastPrinted>
  <dcterms:created xsi:type="dcterms:W3CDTF">2024-03-19T21:13:00Z</dcterms:created>
  <dcterms:modified xsi:type="dcterms:W3CDTF">2024-03-19T21:13:00Z</dcterms:modified>
</cp:coreProperties>
</file>