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040459A5" w:rsidR="00F57503" w:rsidRPr="0088062F" w:rsidRDefault="002779BE" w:rsidP="009C788A">
      <w:pPr>
        <w:outlineLvl w:val="0"/>
        <w:rPr>
          <w:rFonts w:ascii="Calibri" w:hAnsi="Calibri"/>
          <w:b/>
          <w:sz w:val="30"/>
          <w:szCs w:val="30"/>
        </w:rPr>
      </w:pPr>
      <w:r>
        <w:rPr>
          <w:rFonts w:ascii="Calibri" w:hAnsi="Calibri"/>
          <w:b/>
          <w:sz w:val="30"/>
          <w:szCs w:val="30"/>
        </w:rPr>
        <w:t>Week 8</w:t>
      </w:r>
      <w:r w:rsidR="00151953">
        <w:rPr>
          <w:rFonts w:ascii="Calibri" w:hAnsi="Calibri"/>
          <w:b/>
          <w:sz w:val="30"/>
          <w:szCs w:val="30"/>
        </w:rPr>
        <w:t>: Being a Citizen</w:t>
      </w:r>
      <w:r w:rsidR="00E16A30" w:rsidRPr="0088062F">
        <w:rPr>
          <w:rFonts w:ascii="Calibri" w:hAnsi="Calibri"/>
          <w:b/>
          <w:sz w:val="30"/>
          <w:szCs w:val="30"/>
        </w:rPr>
        <w:t xml:space="preserve"> </w:t>
      </w:r>
      <w:r w:rsidR="0088062F" w:rsidRPr="00151953">
        <w:rPr>
          <w:rFonts w:ascii="Calibri" w:hAnsi="Calibri" w:cstheme="majorBidi"/>
          <w:bCs/>
          <w:i/>
          <w:sz w:val="30"/>
          <w:szCs w:val="30"/>
        </w:rPr>
        <w:t xml:space="preserve">Philippians </w:t>
      </w:r>
      <w:r w:rsidR="00970FD9" w:rsidRPr="00151953">
        <w:rPr>
          <w:rFonts w:ascii="Calibri" w:hAnsi="Calibri" w:cstheme="majorBidi"/>
          <w:bCs/>
          <w:i/>
          <w:sz w:val="30"/>
          <w:szCs w:val="30"/>
        </w:rPr>
        <w:t>3</w:t>
      </w:r>
      <w:r w:rsidR="00DC5C3E" w:rsidRPr="00151953">
        <w:rPr>
          <w:rFonts w:ascii="Calibri" w:hAnsi="Calibri" w:cstheme="majorBidi"/>
          <w:bCs/>
          <w:i/>
          <w:sz w:val="30"/>
          <w:szCs w:val="30"/>
        </w:rPr>
        <w:t>:1</w:t>
      </w:r>
      <w:r w:rsidRPr="00151953">
        <w:rPr>
          <w:rFonts w:ascii="Calibri" w:hAnsi="Calibri" w:cstheme="majorBidi"/>
          <w:bCs/>
          <w:i/>
          <w:sz w:val="30"/>
          <w:szCs w:val="30"/>
        </w:rPr>
        <w:t>2-21</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5124D1FA" w14:textId="11ECA749" w:rsidR="002779BE" w:rsidRPr="00151953" w:rsidRDefault="00817969" w:rsidP="00151953">
      <w:pPr>
        <w:rPr>
          <w:rFonts w:ascii="Calibri" w:hAnsi="Calibri" w:cstheme="majorBidi"/>
          <w:b/>
          <w:bCs/>
          <w:i/>
          <w:iCs/>
          <w:sz w:val="24"/>
          <w:szCs w:val="24"/>
        </w:rPr>
      </w:pPr>
      <w:r w:rsidRPr="002779BE">
        <w:rPr>
          <w:rFonts w:ascii="Calibri" w:hAnsi="Calibri"/>
          <w:b/>
          <w:sz w:val="24"/>
          <w:szCs w:val="24"/>
        </w:rPr>
        <w:t xml:space="preserve">Main Point: </w:t>
      </w:r>
      <w:r w:rsidR="002779BE" w:rsidRPr="002779BE">
        <w:rPr>
          <w:rFonts w:ascii="Calibri" w:hAnsi="Calibri" w:cstheme="majorBidi"/>
          <w:b/>
          <w:sz w:val="24"/>
          <w:szCs w:val="24"/>
        </w:rPr>
        <w:t xml:space="preserve">We advance the Gospel when we live as citizens of </w:t>
      </w:r>
      <w:r w:rsidR="00383A30">
        <w:rPr>
          <w:rFonts w:ascii="Calibri" w:hAnsi="Calibri" w:cstheme="majorBidi"/>
          <w:b/>
          <w:sz w:val="24"/>
          <w:szCs w:val="24"/>
        </w:rPr>
        <w:t>h</w:t>
      </w:r>
      <w:r w:rsidR="00383A30" w:rsidRPr="002779BE">
        <w:rPr>
          <w:rFonts w:ascii="Calibri" w:hAnsi="Calibri" w:cstheme="majorBidi"/>
          <w:b/>
          <w:sz w:val="24"/>
          <w:szCs w:val="24"/>
        </w:rPr>
        <w:t>eaven</w:t>
      </w:r>
      <w:r w:rsidR="002779BE" w:rsidRPr="002779BE">
        <w:rPr>
          <w:rFonts w:ascii="Calibri" w:hAnsi="Calibri" w:cstheme="majorBidi"/>
          <w:b/>
          <w:sz w:val="24"/>
          <w:szCs w:val="24"/>
        </w:rPr>
        <w:t>.</w:t>
      </w:r>
    </w:p>
    <w:p w14:paraId="0C98380B" w14:textId="3ADF3935" w:rsidR="002779BE" w:rsidRPr="002779BE" w:rsidRDefault="002779BE" w:rsidP="002779BE">
      <w:pPr>
        <w:rPr>
          <w:rFonts w:ascii="Calibri" w:hAnsi="Calibri" w:cstheme="majorBidi"/>
          <w:sz w:val="24"/>
          <w:szCs w:val="24"/>
        </w:rPr>
      </w:pPr>
      <w:r w:rsidRPr="002779BE">
        <w:rPr>
          <w:rFonts w:ascii="Calibri" w:hAnsi="Calibri" w:cstheme="majorBidi"/>
          <w:sz w:val="24"/>
          <w:szCs w:val="24"/>
        </w:rPr>
        <w:t>Almost everyone on the planet is a citizen of some country or community</w:t>
      </w:r>
      <w:r w:rsidR="00E95990">
        <w:rPr>
          <w:rFonts w:ascii="Calibri" w:hAnsi="Calibri" w:cstheme="majorBidi"/>
          <w:sz w:val="24"/>
          <w:szCs w:val="24"/>
        </w:rPr>
        <w:t>; often living</w:t>
      </w:r>
      <w:r w:rsidRPr="002779BE">
        <w:rPr>
          <w:rFonts w:ascii="Calibri" w:hAnsi="Calibri" w:cstheme="majorBidi"/>
          <w:sz w:val="24"/>
          <w:szCs w:val="24"/>
        </w:rPr>
        <w:t xml:space="preserve"> </w:t>
      </w:r>
      <w:r w:rsidR="00E95990">
        <w:rPr>
          <w:rFonts w:ascii="Calibri" w:hAnsi="Calibri" w:cstheme="majorBidi"/>
          <w:sz w:val="24"/>
          <w:szCs w:val="24"/>
        </w:rPr>
        <w:t xml:space="preserve">together with a </w:t>
      </w:r>
      <w:r w:rsidRPr="002779BE">
        <w:rPr>
          <w:rFonts w:ascii="Calibri" w:hAnsi="Calibri" w:cstheme="majorBidi"/>
          <w:sz w:val="24"/>
          <w:szCs w:val="24"/>
        </w:rPr>
        <w:t xml:space="preserve">common language or languages. In this exercise, participants will attempt to correctly order the top </w:t>
      </w:r>
      <w:r w:rsidR="00383A30">
        <w:rPr>
          <w:rFonts w:ascii="Calibri" w:hAnsi="Calibri" w:cstheme="majorBidi"/>
          <w:sz w:val="24"/>
          <w:szCs w:val="24"/>
        </w:rPr>
        <w:t>10</w:t>
      </w:r>
      <w:r w:rsidR="00383A30" w:rsidRPr="002779BE">
        <w:rPr>
          <w:rFonts w:ascii="Calibri" w:hAnsi="Calibri" w:cstheme="majorBidi"/>
          <w:sz w:val="24"/>
          <w:szCs w:val="24"/>
        </w:rPr>
        <w:t xml:space="preserve"> </w:t>
      </w:r>
      <w:r w:rsidRPr="002779BE">
        <w:rPr>
          <w:rFonts w:ascii="Calibri" w:hAnsi="Calibri" w:cstheme="majorBidi"/>
          <w:sz w:val="24"/>
          <w:szCs w:val="24"/>
        </w:rPr>
        <w:t xml:space="preserve">most-spoken languages in the world. </w:t>
      </w:r>
    </w:p>
    <w:p w14:paraId="1E58B5C5" w14:textId="6D3FAA26" w:rsidR="002779BE" w:rsidRPr="002779BE" w:rsidRDefault="002779BE" w:rsidP="002779BE">
      <w:pPr>
        <w:rPr>
          <w:rFonts w:ascii="Calibri" w:hAnsi="Calibri" w:cstheme="majorBidi"/>
          <w:sz w:val="24"/>
          <w:szCs w:val="24"/>
        </w:rPr>
      </w:pPr>
      <w:r w:rsidRPr="002779BE">
        <w:rPr>
          <w:rFonts w:ascii="Calibri" w:hAnsi="Calibri" w:cstheme="majorBidi"/>
          <w:b/>
          <w:bCs/>
          <w:i/>
          <w:iCs/>
          <w:sz w:val="24"/>
          <w:szCs w:val="24"/>
        </w:rPr>
        <w:t>Directions:</w:t>
      </w:r>
      <w:r w:rsidRPr="002779BE">
        <w:rPr>
          <w:rFonts w:ascii="Calibri" w:hAnsi="Calibri" w:cstheme="majorBidi"/>
          <w:sz w:val="24"/>
          <w:szCs w:val="24"/>
        </w:rPr>
        <w:t xml:space="preserve"> </w:t>
      </w:r>
      <w:r w:rsidR="00383A30">
        <w:rPr>
          <w:rFonts w:ascii="Calibri" w:hAnsi="Calibri" w:cstheme="majorBidi"/>
          <w:sz w:val="24"/>
          <w:szCs w:val="24"/>
        </w:rPr>
        <w:t>I</w:t>
      </w:r>
      <w:r w:rsidRPr="002779BE">
        <w:rPr>
          <w:rFonts w:ascii="Calibri" w:hAnsi="Calibri" w:cstheme="majorBidi"/>
          <w:sz w:val="24"/>
          <w:szCs w:val="24"/>
        </w:rPr>
        <w:t>nstruct participants to find a partner to work with for this game. They will need a pen and paper to record answers. Instruct them to number</w:t>
      </w:r>
      <w:r w:rsidR="00383A30">
        <w:rPr>
          <w:rFonts w:ascii="Calibri" w:hAnsi="Calibri" w:cstheme="majorBidi"/>
          <w:sz w:val="24"/>
          <w:szCs w:val="24"/>
        </w:rPr>
        <w:t xml:space="preserve"> from</w:t>
      </w:r>
      <w:r w:rsidRPr="002779BE">
        <w:rPr>
          <w:rFonts w:ascii="Calibri" w:hAnsi="Calibri" w:cstheme="majorBidi"/>
          <w:sz w:val="24"/>
          <w:szCs w:val="24"/>
        </w:rPr>
        <w:t xml:space="preserve"> one </w:t>
      </w:r>
      <w:r w:rsidR="00383A30">
        <w:rPr>
          <w:rFonts w:ascii="Calibri" w:hAnsi="Calibri" w:cstheme="majorBidi"/>
          <w:sz w:val="24"/>
          <w:szCs w:val="24"/>
        </w:rPr>
        <w:t>to 10</w:t>
      </w:r>
      <w:r w:rsidRPr="002779BE">
        <w:rPr>
          <w:rFonts w:ascii="Calibri" w:hAnsi="Calibri" w:cstheme="majorBidi"/>
          <w:sz w:val="24"/>
          <w:szCs w:val="24"/>
        </w:rPr>
        <w:t>, allowing space after each number to record answers. (</w:t>
      </w:r>
      <w:r w:rsidR="00383A30">
        <w:rPr>
          <w:rFonts w:ascii="Calibri" w:hAnsi="Calibri" w:cstheme="majorBidi"/>
          <w:sz w:val="24"/>
          <w:szCs w:val="24"/>
        </w:rPr>
        <w:t>Then</w:t>
      </w:r>
      <w:r w:rsidRPr="002779BE">
        <w:rPr>
          <w:rFonts w:ascii="Calibri" w:hAnsi="Calibri" w:cstheme="majorBidi"/>
          <w:sz w:val="24"/>
          <w:szCs w:val="24"/>
        </w:rPr>
        <w:t xml:space="preserve"> find the first block of languages in Appendix A. This list is in random order.) Call out each language and have participants place that language next to the number they think corresponds to its ranking. After </w:t>
      </w:r>
      <w:proofErr w:type="gramStart"/>
      <w:r w:rsidRPr="002779BE">
        <w:rPr>
          <w:rFonts w:ascii="Calibri" w:hAnsi="Calibri" w:cstheme="majorBidi"/>
          <w:sz w:val="24"/>
          <w:szCs w:val="24"/>
        </w:rPr>
        <w:t>all</w:t>
      </w:r>
      <w:proofErr w:type="gramEnd"/>
      <w:r w:rsidRPr="002779BE">
        <w:rPr>
          <w:rFonts w:ascii="Calibri" w:hAnsi="Calibri" w:cstheme="majorBidi"/>
          <w:sz w:val="24"/>
          <w:szCs w:val="24"/>
        </w:rPr>
        <w:t xml:space="preserve"> </w:t>
      </w:r>
      <w:r w:rsidR="00383A30">
        <w:rPr>
          <w:rFonts w:ascii="Calibri" w:hAnsi="Calibri" w:cstheme="majorBidi"/>
          <w:sz w:val="24"/>
          <w:szCs w:val="24"/>
        </w:rPr>
        <w:t>10</w:t>
      </w:r>
      <w:r w:rsidR="00383A30" w:rsidRPr="002779BE">
        <w:rPr>
          <w:rFonts w:ascii="Calibri" w:hAnsi="Calibri" w:cstheme="majorBidi"/>
          <w:sz w:val="24"/>
          <w:szCs w:val="24"/>
        </w:rPr>
        <w:t xml:space="preserve"> </w:t>
      </w:r>
      <w:r w:rsidRPr="002779BE">
        <w:rPr>
          <w:rFonts w:ascii="Calibri" w:hAnsi="Calibri" w:cstheme="majorBidi"/>
          <w:sz w:val="24"/>
          <w:szCs w:val="24"/>
        </w:rPr>
        <w:t xml:space="preserve">languages have been read, refer to Appendix B for the correctly ordered list, based on the number of native speakers. The team with the most correct answers wins the game. </w:t>
      </w:r>
    </w:p>
    <w:p w14:paraId="6F7D8C7A"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 xml:space="preserve">What languages do you </w:t>
      </w:r>
      <w:proofErr w:type="gramStart"/>
      <w:r w:rsidRPr="002779BE">
        <w:rPr>
          <w:rFonts w:ascii="Calibri" w:hAnsi="Calibri" w:cstheme="majorBidi"/>
          <w:b/>
          <w:i/>
          <w:sz w:val="24"/>
          <w:szCs w:val="24"/>
        </w:rPr>
        <w:t>know</w:t>
      </w:r>
      <w:proofErr w:type="gramEnd"/>
      <w:r w:rsidRPr="002779BE">
        <w:rPr>
          <w:rFonts w:ascii="Calibri" w:hAnsi="Calibri" w:cstheme="majorBidi"/>
          <w:b/>
          <w:i/>
          <w:sz w:val="24"/>
          <w:szCs w:val="24"/>
        </w:rPr>
        <w:t xml:space="preserve"> or have you studied?</w:t>
      </w:r>
    </w:p>
    <w:p w14:paraId="2DBC88A9" w14:textId="77777777" w:rsid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3E83122A"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What other countries have you lived in or visited? How did the folks you encountered view their citizenship?</w:t>
      </w:r>
    </w:p>
    <w:p w14:paraId="34D38E0B" w14:textId="77777777" w:rsid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11C0D51E" w14:textId="2E7E4F7B" w:rsid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How does our view of citizenship affect the way we view ourselves and others?</w:t>
      </w:r>
      <w:r>
        <w:rPr>
          <w:rFonts w:ascii="Calibri" w:hAnsi="Calibri" w:cstheme="majorBidi"/>
          <w:b/>
          <w:i/>
          <w:sz w:val="24"/>
          <w:szCs w:val="24"/>
        </w:rPr>
        <w:br w:type="page"/>
      </w:r>
    </w:p>
    <w:p w14:paraId="1CABE817" w14:textId="591EE840" w:rsidR="002779BE" w:rsidRPr="0088062F" w:rsidRDefault="002779BE" w:rsidP="002779BE">
      <w:pPr>
        <w:outlineLvl w:val="0"/>
        <w:rPr>
          <w:rFonts w:ascii="Calibri" w:hAnsi="Calibri"/>
          <w:b/>
          <w:sz w:val="30"/>
          <w:szCs w:val="30"/>
        </w:rPr>
      </w:pPr>
      <w:r>
        <w:rPr>
          <w:rFonts w:ascii="Calibri" w:hAnsi="Calibri"/>
          <w:b/>
          <w:sz w:val="30"/>
          <w:szCs w:val="30"/>
        </w:rPr>
        <w:lastRenderedPageBreak/>
        <w:t>Week 8</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3:12-21</w:t>
      </w:r>
    </w:p>
    <w:p w14:paraId="1A675340" w14:textId="77777777" w:rsidR="00970593" w:rsidRPr="00D42686" w:rsidRDefault="00D42686" w:rsidP="009C788A">
      <w:pPr>
        <w:outlineLvl w:val="0"/>
        <w:rPr>
          <w:b/>
          <w:sz w:val="30"/>
          <w:szCs w:val="24"/>
        </w:rPr>
      </w:pPr>
      <w:r>
        <w:rPr>
          <w:b/>
          <w:sz w:val="30"/>
          <w:szCs w:val="24"/>
        </w:rPr>
        <w:t>Book</w:t>
      </w:r>
    </w:p>
    <w:p w14:paraId="0E860063" w14:textId="3E6F5297" w:rsidR="00817969" w:rsidRPr="002779BE" w:rsidRDefault="002779BE" w:rsidP="002779BE">
      <w:pPr>
        <w:rPr>
          <w:rFonts w:ascii="Calibri" w:hAnsi="Calibri" w:cstheme="majorBidi"/>
          <w:b/>
          <w:bCs/>
          <w:i/>
          <w:iCs/>
          <w:sz w:val="24"/>
          <w:szCs w:val="24"/>
        </w:rPr>
      </w:pPr>
      <w:r w:rsidRPr="002779BE">
        <w:rPr>
          <w:rFonts w:ascii="Calibri" w:hAnsi="Calibri"/>
          <w:b/>
          <w:sz w:val="24"/>
          <w:szCs w:val="24"/>
        </w:rPr>
        <w:t xml:space="preserve">Main Point: </w:t>
      </w:r>
      <w:r w:rsidRPr="002779BE">
        <w:rPr>
          <w:rFonts w:ascii="Calibri" w:hAnsi="Calibri" w:cstheme="majorBidi"/>
          <w:b/>
          <w:sz w:val="24"/>
          <w:szCs w:val="24"/>
        </w:rPr>
        <w:t xml:space="preserve">We advance the Gospel when we live as citizens of </w:t>
      </w:r>
      <w:r w:rsidR="00940E09">
        <w:rPr>
          <w:rFonts w:ascii="Calibri" w:hAnsi="Calibri" w:cstheme="majorBidi"/>
          <w:b/>
          <w:sz w:val="24"/>
          <w:szCs w:val="24"/>
        </w:rPr>
        <w:t>h</w:t>
      </w:r>
      <w:r w:rsidR="00940E09" w:rsidRPr="002779BE">
        <w:rPr>
          <w:rFonts w:ascii="Calibri" w:hAnsi="Calibri" w:cstheme="majorBidi"/>
          <w:b/>
          <w:sz w:val="24"/>
          <w:szCs w:val="24"/>
        </w:rPr>
        <w:t>eaven</w:t>
      </w:r>
      <w:r w:rsidRPr="002779BE">
        <w:rPr>
          <w:rFonts w:ascii="Calibri" w:hAnsi="Calibri" w:cstheme="majorBidi"/>
          <w:b/>
          <w:sz w:val="24"/>
          <w:szCs w:val="24"/>
        </w:rPr>
        <w:t>.</w:t>
      </w:r>
    </w:p>
    <w:p w14:paraId="2759B12D" w14:textId="66A6CC05" w:rsidR="00DA7079" w:rsidRPr="002779BE" w:rsidRDefault="00002D5E" w:rsidP="002779BE">
      <w:pPr>
        <w:spacing w:after="0"/>
        <w:rPr>
          <w:rFonts w:ascii="Calibri" w:hAnsi="Calibri" w:cstheme="majorBidi"/>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2779BE" w:rsidRPr="002779BE">
        <w:rPr>
          <w:rFonts w:ascii="Calibri" w:hAnsi="Calibri" w:cstheme="majorBidi"/>
          <w:sz w:val="24"/>
          <w:szCs w:val="24"/>
        </w:rPr>
        <w:t xml:space="preserve">Paul’s earthly goal was to be united with Christ in suffering. But Paul explains that </w:t>
      </w:r>
      <w:r w:rsidR="00940E09">
        <w:rPr>
          <w:rFonts w:ascii="Calibri" w:hAnsi="Calibri" w:cstheme="majorBidi"/>
          <w:sz w:val="24"/>
          <w:szCs w:val="24"/>
        </w:rPr>
        <w:t>his</w:t>
      </w:r>
      <w:r w:rsidR="00940E09" w:rsidRPr="002779BE">
        <w:rPr>
          <w:rFonts w:ascii="Calibri" w:hAnsi="Calibri" w:cstheme="majorBidi"/>
          <w:sz w:val="24"/>
          <w:szCs w:val="24"/>
        </w:rPr>
        <w:t xml:space="preserve"> </w:t>
      </w:r>
      <w:proofErr w:type="gramStart"/>
      <w:r w:rsidR="002779BE" w:rsidRPr="002779BE">
        <w:rPr>
          <w:rFonts w:ascii="Calibri" w:hAnsi="Calibri" w:cstheme="majorBidi"/>
          <w:sz w:val="24"/>
          <w:szCs w:val="24"/>
        </w:rPr>
        <w:t>ultimate goal</w:t>
      </w:r>
      <w:proofErr w:type="gramEnd"/>
      <w:r w:rsidR="002779BE" w:rsidRPr="002779BE">
        <w:rPr>
          <w:rFonts w:ascii="Calibri" w:hAnsi="Calibri" w:cstheme="majorBidi"/>
          <w:sz w:val="24"/>
          <w:szCs w:val="24"/>
        </w:rPr>
        <w:t xml:space="preserve"> </w:t>
      </w:r>
      <w:r w:rsidR="00940E09">
        <w:rPr>
          <w:rFonts w:ascii="Calibri" w:hAnsi="Calibri" w:cstheme="majorBidi"/>
          <w:sz w:val="24"/>
          <w:szCs w:val="24"/>
        </w:rPr>
        <w:t>was</w:t>
      </w:r>
      <w:r w:rsidR="00940E09" w:rsidRPr="002779BE">
        <w:rPr>
          <w:rFonts w:ascii="Calibri" w:hAnsi="Calibri" w:cstheme="majorBidi"/>
          <w:sz w:val="24"/>
          <w:szCs w:val="24"/>
        </w:rPr>
        <w:t xml:space="preserve"> </w:t>
      </w:r>
      <w:r w:rsidR="002779BE" w:rsidRPr="002779BE">
        <w:rPr>
          <w:rFonts w:ascii="Calibri" w:hAnsi="Calibri" w:cstheme="majorBidi"/>
          <w:sz w:val="24"/>
          <w:szCs w:val="24"/>
        </w:rPr>
        <w:t xml:space="preserve">to be united with Christ in </w:t>
      </w:r>
      <w:r w:rsidR="00940E09">
        <w:rPr>
          <w:rFonts w:ascii="Calibri" w:hAnsi="Calibri" w:cstheme="majorBidi"/>
          <w:sz w:val="24"/>
          <w:szCs w:val="24"/>
        </w:rPr>
        <w:t>H</w:t>
      </w:r>
      <w:r w:rsidR="00940E09" w:rsidRPr="002779BE">
        <w:rPr>
          <w:rFonts w:ascii="Calibri" w:hAnsi="Calibri" w:cstheme="majorBidi"/>
          <w:sz w:val="24"/>
          <w:szCs w:val="24"/>
        </w:rPr>
        <w:t xml:space="preserve">is </w:t>
      </w:r>
      <w:r w:rsidR="00940E09">
        <w:rPr>
          <w:rFonts w:ascii="Calibri" w:hAnsi="Calibri" w:cstheme="majorBidi"/>
          <w:sz w:val="24"/>
          <w:szCs w:val="24"/>
        </w:rPr>
        <w:t>R</w:t>
      </w:r>
      <w:r w:rsidR="00940E09" w:rsidRPr="002779BE">
        <w:rPr>
          <w:rFonts w:ascii="Calibri" w:hAnsi="Calibri" w:cstheme="majorBidi"/>
          <w:sz w:val="24"/>
          <w:szCs w:val="24"/>
        </w:rPr>
        <w:t>esurrection</w:t>
      </w:r>
      <w:r w:rsidR="00940E09">
        <w:rPr>
          <w:rFonts w:ascii="Calibri" w:hAnsi="Calibri" w:cstheme="majorBidi"/>
          <w:sz w:val="24"/>
          <w:szCs w:val="24"/>
        </w:rPr>
        <w:t>,</w:t>
      </w:r>
      <w:r w:rsidR="002779BE" w:rsidRPr="002779BE">
        <w:rPr>
          <w:rFonts w:ascii="Calibri" w:hAnsi="Calibri" w:cstheme="majorBidi"/>
          <w:sz w:val="24"/>
          <w:szCs w:val="24"/>
        </w:rPr>
        <w:t xml:space="preserve"> that he would experience the resurrection from the dead and be united with Christ for eternity. This is what kept him going. This is the prize for the Christian</w:t>
      </w:r>
      <w:r w:rsidR="00940E09">
        <w:rPr>
          <w:rFonts w:ascii="Calibri" w:hAnsi="Calibri" w:cstheme="majorBidi"/>
          <w:sz w:val="24"/>
          <w:szCs w:val="24"/>
        </w:rPr>
        <w:t>—</w:t>
      </w:r>
      <w:r w:rsidR="002779BE" w:rsidRPr="002779BE">
        <w:rPr>
          <w:rFonts w:ascii="Calibri" w:hAnsi="Calibri" w:cstheme="majorBidi"/>
          <w:sz w:val="24"/>
          <w:szCs w:val="24"/>
        </w:rPr>
        <w:t>not earthly rewards. Because the Christian’s citizenship is in heaven, the Christian looks to the coming glory that awaits when Christ returns, not to the fading glory offered on this side of eternity.</w:t>
      </w:r>
    </w:p>
    <w:p w14:paraId="5CAB985F" w14:textId="77777777" w:rsidR="002779BE" w:rsidRPr="002779BE" w:rsidRDefault="002779BE" w:rsidP="002779BE">
      <w:pPr>
        <w:spacing w:after="0"/>
        <w:rPr>
          <w:rFonts w:ascii="Calibri" w:hAnsi="Calibri" w:cstheme="majorBidi"/>
          <w:sz w:val="24"/>
          <w:szCs w:val="24"/>
        </w:rPr>
      </w:pPr>
    </w:p>
    <w:p w14:paraId="3E015326" w14:textId="77777777" w:rsidR="002779BE" w:rsidRPr="002779BE" w:rsidRDefault="002779BE" w:rsidP="002779BE">
      <w:pPr>
        <w:spacing w:after="0"/>
        <w:rPr>
          <w:rFonts w:ascii="Calibri" w:hAnsi="Calibri"/>
          <w:sz w:val="24"/>
          <w:szCs w:val="24"/>
        </w:rPr>
      </w:pPr>
    </w:p>
    <w:p w14:paraId="7D61EC4B" w14:textId="68453410" w:rsidR="0088062F" w:rsidRPr="002779BE" w:rsidRDefault="001F4A15" w:rsidP="0088062F">
      <w:pPr>
        <w:spacing w:after="0"/>
        <w:rPr>
          <w:rFonts w:ascii="Calibri" w:hAnsi="Calibri"/>
          <w:b/>
          <w:sz w:val="24"/>
          <w:szCs w:val="24"/>
        </w:rPr>
      </w:pPr>
      <w:r w:rsidRPr="002779BE">
        <w:rPr>
          <w:rFonts w:ascii="Calibri" w:hAnsi="Calibri"/>
          <w:b/>
          <w:sz w:val="24"/>
          <w:szCs w:val="24"/>
        </w:rPr>
        <w:t>Philippians 3</w:t>
      </w:r>
      <w:r w:rsidR="0088062F" w:rsidRPr="002779BE">
        <w:rPr>
          <w:rFonts w:ascii="Calibri" w:hAnsi="Calibri"/>
          <w:b/>
          <w:sz w:val="24"/>
          <w:szCs w:val="24"/>
        </w:rPr>
        <w:t>:1</w:t>
      </w:r>
      <w:r w:rsidR="00086EC5">
        <w:rPr>
          <w:rFonts w:ascii="Calibri" w:hAnsi="Calibri"/>
          <w:b/>
          <w:sz w:val="24"/>
          <w:szCs w:val="24"/>
        </w:rPr>
        <w:t>2</w:t>
      </w:r>
      <w:r w:rsidRPr="002779BE">
        <w:rPr>
          <w:rFonts w:ascii="Calibri" w:hAnsi="Calibri"/>
          <w:b/>
          <w:sz w:val="24"/>
          <w:szCs w:val="24"/>
        </w:rPr>
        <w:t>-</w:t>
      </w:r>
      <w:r w:rsidR="00086EC5">
        <w:rPr>
          <w:rFonts w:ascii="Calibri" w:hAnsi="Calibri"/>
          <w:b/>
          <w:sz w:val="24"/>
          <w:szCs w:val="24"/>
        </w:rPr>
        <w:t>1</w:t>
      </w:r>
      <w:r w:rsidRPr="002779BE">
        <w:rPr>
          <w:rFonts w:ascii="Calibri" w:hAnsi="Calibri"/>
          <w:b/>
          <w:sz w:val="24"/>
          <w:szCs w:val="24"/>
        </w:rPr>
        <w:t>6</w:t>
      </w:r>
      <w:r w:rsidR="0088062F" w:rsidRPr="002779BE">
        <w:rPr>
          <w:rFonts w:ascii="Calibri" w:hAnsi="Calibri"/>
          <w:b/>
          <w:sz w:val="24"/>
          <w:szCs w:val="24"/>
        </w:rPr>
        <w:t xml:space="preserve"> [Read]</w:t>
      </w:r>
    </w:p>
    <w:p w14:paraId="3655D5CA" w14:textId="0A0180F5" w:rsidR="00817969" w:rsidRPr="002779BE" w:rsidRDefault="00E95990" w:rsidP="00817969">
      <w:pPr>
        <w:spacing w:after="0"/>
        <w:rPr>
          <w:rFonts w:ascii="Calibri" w:hAnsi="Calibri" w:cstheme="majorBidi"/>
          <w:sz w:val="24"/>
          <w:szCs w:val="24"/>
        </w:rPr>
      </w:pPr>
      <w:r>
        <w:rPr>
          <w:rFonts w:ascii="Calibri" w:hAnsi="Calibri" w:cstheme="majorBidi"/>
          <w:b/>
          <w:bCs/>
          <w:sz w:val="24"/>
          <w:szCs w:val="24"/>
        </w:rPr>
        <w:t xml:space="preserve">Sub-Point </w:t>
      </w:r>
      <w:r w:rsidR="00817969" w:rsidRPr="002779BE">
        <w:rPr>
          <w:rFonts w:ascii="Calibri" w:hAnsi="Calibri" w:cstheme="majorBidi"/>
          <w:b/>
          <w:bCs/>
          <w:sz w:val="24"/>
          <w:szCs w:val="24"/>
        </w:rPr>
        <w:t>1:</w:t>
      </w:r>
      <w:r>
        <w:rPr>
          <w:rFonts w:ascii="Calibri" w:hAnsi="Calibri" w:cstheme="majorBidi"/>
          <w:sz w:val="24"/>
          <w:szCs w:val="24"/>
        </w:rPr>
        <w:t xml:space="preserve"> Stand</w:t>
      </w:r>
      <w:r w:rsidR="002779BE" w:rsidRPr="002779BE">
        <w:rPr>
          <w:rFonts w:ascii="Calibri" w:hAnsi="Calibri" w:cstheme="majorBidi"/>
          <w:sz w:val="24"/>
          <w:szCs w:val="24"/>
        </w:rPr>
        <w:t xml:space="preserve"> with confidence in the redemption offered through Christ.</w:t>
      </w:r>
    </w:p>
    <w:p w14:paraId="403D190C" w14:textId="77777777" w:rsidR="00817969" w:rsidRPr="002779BE" w:rsidRDefault="00817969" w:rsidP="00817969">
      <w:pPr>
        <w:spacing w:after="0"/>
        <w:rPr>
          <w:rFonts w:ascii="Calibri" w:hAnsi="Calibri" w:cstheme="majorBidi"/>
          <w:b/>
          <w:bCs/>
          <w:sz w:val="24"/>
          <w:szCs w:val="24"/>
        </w:rPr>
      </w:pPr>
    </w:p>
    <w:p w14:paraId="4F08C258" w14:textId="27EDBCC7" w:rsid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Why is it significant that Paul focuses on what lies ahead of him instead of focusing on his past (vv. 13-14)</w:t>
      </w:r>
      <w:r w:rsidR="00940E09">
        <w:rPr>
          <w:rFonts w:ascii="Calibri" w:hAnsi="Calibri" w:cstheme="majorBidi"/>
          <w:b/>
          <w:i/>
          <w:sz w:val="24"/>
          <w:szCs w:val="24"/>
        </w:rPr>
        <w:t>?</w:t>
      </w:r>
    </w:p>
    <w:p w14:paraId="46FFDA1A"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1616D698" w14:textId="77777777" w:rsidR="002779BE" w:rsidRPr="002779BE" w:rsidRDefault="002779BE" w:rsidP="002779BE">
      <w:pPr>
        <w:rPr>
          <w:rFonts w:ascii="Calibri" w:hAnsi="Calibri" w:cstheme="majorBidi"/>
          <w:sz w:val="24"/>
          <w:szCs w:val="24"/>
        </w:rPr>
      </w:pPr>
      <w:r w:rsidRPr="002779BE">
        <w:rPr>
          <w:rFonts w:ascii="Calibri" w:hAnsi="Calibri" w:cstheme="majorBidi"/>
          <w:sz w:val="24"/>
          <w:szCs w:val="24"/>
        </w:rPr>
        <w:t>Even though he is the great apostle Paul</w:t>
      </w:r>
      <w:proofErr w:type="gramStart"/>
      <w:r w:rsidRPr="002779BE">
        <w:rPr>
          <w:rFonts w:ascii="Calibri" w:hAnsi="Calibri" w:cstheme="majorBidi"/>
          <w:sz w:val="24"/>
          <w:szCs w:val="24"/>
        </w:rPr>
        <w:t>, even</w:t>
      </w:r>
      <w:proofErr w:type="gramEnd"/>
      <w:r w:rsidRPr="002779BE">
        <w:rPr>
          <w:rFonts w:ascii="Calibri" w:hAnsi="Calibri" w:cstheme="majorBidi"/>
          <w:sz w:val="24"/>
          <w:szCs w:val="24"/>
        </w:rPr>
        <w:t xml:space="preserve"> </w:t>
      </w:r>
      <w:r w:rsidRPr="002C732D">
        <w:rPr>
          <w:rFonts w:ascii="Calibri" w:hAnsi="Calibri" w:cstheme="majorBidi"/>
          <w:i/>
          <w:sz w:val="24"/>
          <w:szCs w:val="24"/>
        </w:rPr>
        <w:t>he</w:t>
      </w:r>
      <w:r w:rsidRPr="002779BE">
        <w:rPr>
          <w:rFonts w:ascii="Calibri" w:hAnsi="Calibri" w:cstheme="majorBidi"/>
          <w:sz w:val="24"/>
          <w:szCs w:val="24"/>
        </w:rPr>
        <w:t xml:space="preserve"> has not yet arrived. Paul emphasizes that he is still pursuing and growing in the knowledge and power of Christ. It is not something, he says, that he can make or has made on his own (v. 13). For Paul, everything about his ministry is a product of God’s work and God’s faithfulness. Paul attributes the work to Christ and Christ alone.  </w:t>
      </w:r>
    </w:p>
    <w:p w14:paraId="1CD2EB25" w14:textId="7A50D055" w:rsidR="002779BE" w:rsidRPr="002779BE" w:rsidRDefault="002779BE" w:rsidP="002779BE">
      <w:pPr>
        <w:rPr>
          <w:rFonts w:ascii="Calibri" w:hAnsi="Calibri" w:cstheme="majorBidi"/>
          <w:sz w:val="24"/>
          <w:szCs w:val="24"/>
        </w:rPr>
      </w:pPr>
      <w:r w:rsidRPr="002779BE">
        <w:rPr>
          <w:rFonts w:ascii="Calibri" w:hAnsi="Calibri" w:cstheme="majorBidi"/>
          <w:sz w:val="24"/>
          <w:szCs w:val="24"/>
        </w:rPr>
        <w:t>In verse 12, Paul makes it clear that he “presses on” (</w:t>
      </w:r>
      <w:proofErr w:type="spellStart"/>
      <w:r w:rsidRPr="002779BE">
        <w:rPr>
          <w:rFonts w:ascii="Calibri" w:hAnsi="Calibri" w:cstheme="majorBidi"/>
          <w:i/>
          <w:iCs/>
          <w:sz w:val="24"/>
          <w:szCs w:val="24"/>
        </w:rPr>
        <w:t>dioko</w:t>
      </w:r>
      <w:proofErr w:type="spellEnd"/>
      <w:r w:rsidRPr="002779BE">
        <w:rPr>
          <w:rFonts w:ascii="Calibri" w:hAnsi="Calibri" w:cstheme="majorBidi"/>
          <w:sz w:val="24"/>
          <w:szCs w:val="24"/>
        </w:rPr>
        <w:t xml:space="preserve">) because Christ “made me his own.” Incredibly, the word for “press on” is the same he uses to describe him “persecuting” the </w:t>
      </w:r>
      <w:r w:rsidR="00940E09">
        <w:rPr>
          <w:rFonts w:ascii="Calibri" w:hAnsi="Calibri" w:cstheme="majorBidi"/>
          <w:sz w:val="24"/>
          <w:szCs w:val="24"/>
        </w:rPr>
        <w:t>C</w:t>
      </w:r>
      <w:r w:rsidR="00940E09" w:rsidRPr="002779BE">
        <w:rPr>
          <w:rFonts w:ascii="Calibri" w:hAnsi="Calibri" w:cstheme="majorBidi"/>
          <w:sz w:val="24"/>
          <w:szCs w:val="24"/>
        </w:rPr>
        <w:t xml:space="preserve">hurch </w:t>
      </w:r>
      <w:r w:rsidRPr="002779BE">
        <w:rPr>
          <w:rFonts w:ascii="Calibri" w:hAnsi="Calibri" w:cstheme="majorBidi"/>
          <w:sz w:val="24"/>
          <w:szCs w:val="24"/>
        </w:rPr>
        <w:t xml:space="preserve">in Philippians 3:6. He used to pursue the </w:t>
      </w:r>
      <w:r w:rsidR="00940E09">
        <w:rPr>
          <w:rFonts w:ascii="Calibri" w:hAnsi="Calibri" w:cstheme="majorBidi"/>
          <w:sz w:val="24"/>
          <w:szCs w:val="24"/>
        </w:rPr>
        <w:t>C</w:t>
      </w:r>
      <w:r w:rsidR="00940E09" w:rsidRPr="002779BE">
        <w:rPr>
          <w:rFonts w:ascii="Calibri" w:hAnsi="Calibri" w:cstheme="majorBidi"/>
          <w:sz w:val="24"/>
          <w:szCs w:val="24"/>
        </w:rPr>
        <w:t xml:space="preserve">hurch </w:t>
      </w:r>
      <w:r w:rsidRPr="002779BE">
        <w:rPr>
          <w:rFonts w:ascii="Calibri" w:hAnsi="Calibri" w:cstheme="majorBidi"/>
          <w:sz w:val="24"/>
          <w:szCs w:val="24"/>
        </w:rPr>
        <w:t xml:space="preserve">to tear it down, but now he pursues Christ to build </w:t>
      </w:r>
      <w:r w:rsidR="00D6051A">
        <w:rPr>
          <w:rFonts w:ascii="Calibri" w:hAnsi="Calibri" w:cstheme="majorBidi"/>
          <w:sz w:val="24"/>
          <w:szCs w:val="24"/>
        </w:rPr>
        <w:t xml:space="preserve">up </w:t>
      </w:r>
      <w:r w:rsidRPr="002779BE">
        <w:rPr>
          <w:rFonts w:ascii="Calibri" w:hAnsi="Calibri" w:cstheme="majorBidi"/>
          <w:sz w:val="24"/>
          <w:szCs w:val="24"/>
        </w:rPr>
        <w:t xml:space="preserve">the </w:t>
      </w:r>
      <w:r w:rsidR="00940E09">
        <w:rPr>
          <w:rFonts w:ascii="Calibri" w:hAnsi="Calibri" w:cstheme="majorBidi"/>
          <w:sz w:val="24"/>
          <w:szCs w:val="24"/>
        </w:rPr>
        <w:t>C</w:t>
      </w:r>
      <w:r w:rsidR="00940E09" w:rsidRPr="002779BE">
        <w:rPr>
          <w:rFonts w:ascii="Calibri" w:hAnsi="Calibri" w:cstheme="majorBidi"/>
          <w:sz w:val="24"/>
          <w:szCs w:val="24"/>
        </w:rPr>
        <w:t>hurch</w:t>
      </w:r>
      <w:r w:rsidRPr="002779BE">
        <w:rPr>
          <w:rFonts w:ascii="Calibri" w:hAnsi="Calibri" w:cstheme="majorBidi"/>
          <w:sz w:val="24"/>
          <w:szCs w:val="24"/>
        </w:rPr>
        <w:t xml:space="preserve">. Yet, this is not </w:t>
      </w:r>
      <w:r w:rsidR="00E95990">
        <w:rPr>
          <w:rFonts w:ascii="Calibri" w:hAnsi="Calibri" w:cstheme="majorBidi"/>
          <w:sz w:val="24"/>
          <w:szCs w:val="24"/>
        </w:rPr>
        <w:t>Paul’s</w:t>
      </w:r>
      <w:r w:rsidRPr="002779BE">
        <w:rPr>
          <w:rFonts w:ascii="Calibri" w:hAnsi="Calibri" w:cstheme="majorBidi"/>
          <w:sz w:val="24"/>
          <w:szCs w:val="24"/>
        </w:rPr>
        <w:t xml:space="preserve"> own doing. The only reason he </w:t>
      </w:r>
      <w:proofErr w:type="gramStart"/>
      <w:r w:rsidRPr="002779BE">
        <w:rPr>
          <w:rFonts w:ascii="Calibri" w:hAnsi="Calibri" w:cstheme="majorBidi"/>
          <w:sz w:val="24"/>
          <w:szCs w:val="24"/>
        </w:rPr>
        <w:t>is able to</w:t>
      </w:r>
      <w:proofErr w:type="gramEnd"/>
      <w:r w:rsidRPr="002779BE">
        <w:rPr>
          <w:rFonts w:ascii="Calibri" w:hAnsi="Calibri" w:cstheme="majorBidi"/>
          <w:sz w:val="24"/>
          <w:szCs w:val="24"/>
        </w:rPr>
        <w:t xml:space="preserve"> do any of this work is because of the work Christ has done in </w:t>
      </w:r>
      <w:r w:rsidR="00940E09">
        <w:rPr>
          <w:rFonts w:ascii="Calibri" w:hAnsi="Calibri" w:cstheme="majorBidi"/>
          <w:sz w:val="24"/>
          <w:szCs w:val="24"/>
        </w:rPr>
        <w:t>him</w:t>
      </w:r>
      <w:r w:rsidRPr="002779BE">
        <w:rPr>
          <w:rFonts w:ascii="Calibri" w:hAnsi="Calibri" w:cstheme="majorBidi"/>
          <w:sz w:val="24"/>
          <w:szCs w:val="24"/>
        </w:rPr>
        <w:t xml:space="preserve">. This is the work that Paul is focused on. Paul isn’t focused on his own sinful past and all that </w:t>
      </w:r>
      <w:r w:rsidR="00940E09">
        <w:rPr>
          <w:rFonts w:ascii="Calibri" w:hAnsi="Calibri" w:cstheme="majorBidi"/>
          <w:sz w:val="24"/>
          <w:szCs w:val="24"/>
        </w:rPr>
        <w:t>he</w:t>
      </w:r>
      <w:r w:rsidR="00940E09" w:rsidRPr="002779BE">
        <w:rPr>
          <w:rFonts w:ascii="Calibri" w:hAnsi="Calibri" w:cstheme="majorBidi"/>
          <w:sz w:val="24"/>
          <w:szCs w:val="24"/>
        </w:rPr>
        <w:t xml:space="preserve"> </w:t>
      </w:r>
      <w:r w:rsidRPr="002779BE">
        <w:rPr>
          <w:rFonts w:ascii="Calibri" w:hAnsi="Calibri" w:cstheme="majorBidi"/>
          <w:sz w:val="24"/>
          <w:szCs w:val="24"/>
        </w:rPr>
        <w:t xml:space="preserve">brought against the </w:t>
      </w:r>
      <w:r w:rsidR="00940E09">
        <w:rPr>
          <w:rFonts w:ascii="Calibri" w:hAnsi="Calibri" w:cstheme="majorBidi"/>
          <w:sz w:val="24"/>
          <w:szCs w:val="24"/>
        </w:rPr>
        <w:t>C</w:t>
      </w:r>
      <w:r w:rsidR="00940E09" w:rsidRPr="002779BE">
        <w:rPr>
          <w:rFonts w:ascii="Calibri" w:hAnsi="Calibri" w:cstheme="majorBidi"/>
          <w:sz w:val="24"/>
          <w:szCs w:val="24"/>
        </w:rPr>
        <w:t>hurch</w:t>
      </w:r>
      <w:r w:rsidRPr="002779BE">
        <w:rPr>
          <w:rFonts w:ascii="Calibri" w:hAnsi="Calibri" w:cstheme="majorBidi"/>
          <w:sz w:val="24"/>
          <w:szCs w:val="24"/>
        </w:rPr>
        <w:t>. Through the power of Christ at work in Paul, Paul redirects his focus.</w:t>
      </w:r>
    </w:p>
    <w:p w14:paraId="54BF0ACD" w14:textId="5C3AEBC7" w:rsid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 xml:space="preserve">Why do you think Paul stresses what God has done in and through </w:t>
      </w:r>
      <w:r w:rsidR="00940E09">
        <w:rPr>
          <w:rFonts w:ascii="Calibri" w:hAnsi="Calibri" w:cstheme="majorBidi"/>
          <w:b/>
          <w:i/>
          <w:sz w:val="24"/>
          <w:szCs w:val="24"/>
        </w:rPr>
        <w:t>him</w:t>
      </w:r>
      <w:r w:rsidRPr="002779BE">
        <w:rPr>
          <w:rFonts w:ascii="Calibri" w:hAnsi="Calibri" w:cstheme="majorBidi"/>
          <w:b/>
          <w:i/>
          <w:sz w:val="24"/>
          <w:szCs w:val="24"/>
        </w:rPr>
        <w:t>, not boasting of his own accomplishments?</w:t>
      </w:r>
    </w:p>
    <w:p w14:paraId="6733DF1B"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7BD1748B" w14:textId="5B740C7B" w:rsidR="002779BE" w:rsidRPr="002779BE" w:rsidRDefault="002779BE" w:rsidP="002779BE">
      <w:pPr>
        <w:rPr>
          <w:rFonts w:ascii="Calibri" w:hAnsi="Calibri" w:cstheme="majorBidi"/>
          <w:sz w:val="24"/>
          <w:szCs w:val="24"/>
        </w:rPr>
      </w:pPr>
      <w:r w:rsidRPr="002779BE">
        <w:rPr>
          <w:rFonts w:ascii="Calibri" w:hAnsi="Calibri" w:cstheme="majorBidi"/>
          <w:sz w:val="24"/>
          <w:szCs w:val="24"/>
        </w:rPr>
        <w:t>Just as a runner has “one thing” on his mind, so Paul has a single and central goal for his life. He specifies what this goal is. In verse 14, he “presses on” toward the “goal” for the “prize” of the “upward calling</w:t>
      </w:r>
      <w:r w:rsidR="00940E09">
        <w:rPr>
          <w:rFonts w:ascii="Calibri" w:hAnsi="Calibri" w:cstheme="majorBidi"/>
          <w:sz w:val="24"/>
          <w:szCs w:val="24"/>
        </w:rPr>
        <w:t>,</w:t>
      </w:r>
      <w:r w:rsidRPr="002779BE">
        <w:rPr>
          <w:rFonts w:ascii="Calibri" w:hAnsi="Calibri" w:cstheme="majorBidi"/>
          <w:sz w:val="24"/>
          <w:szCs w:val="24"/>
        </w:rPr>
        <w:t xml:space="preserve">” building on the image of a runner. Just as a runner would never win if he kept </w:t>
      </w:r>
      <w:r w:rsidRPr="002779BE">
        <w:rPr>
          <w:rFonts w:ascii="Calibri" w:hAnsi="Calibri" w:cstheme="majorBidi"/>
          <w:sz w:val="24"/>
          <w:szCs w:val="24"/>
        </w:rPr>
        <w:lastRenderedPageBreak/>
        <w:t xml:space="preserve">looking back </w:t>
      </w:r>
      <w:r w:rsidR="00940E09">
        <w:rPr>
          <w:rFonts w:ascii="Calibri" w:hAnsi="Calibri" w:cstheme="majorBidi"/>
          <w:sz w:val="24"/>
          <w:szCs w:val="24"/>
        </w:rPr>
        <w:t>to</w:t>
      </w:r>
      <w:r w:rsidR="00940E09" w:rsidRPr="002779BE">
        <w:rPr>
          <w:rFonts w:ascii="Calibri" w:hAnsi="Calibri" w:cstheme="majorBidi"/>
          <w:sz w:val="24"/>
          <w:szCs w:val="24"/>
        </w:rPr>
        <w:t xml:space="preserve"> </w:t>
      </w:r>
      <w:r w:rsidRPr="002779BE">
        <w:rPr>
          <w:rFonts w:ascii="Calibri" w:hAnsi="Calibri" w:cstheme="majorBidi"/>
          <w:sz w:val="24"/>
          <w:szCs w:val="24"/>
        </w:rPr>
        <w:t>where he started, so Paul “forgets” his past because of his overwhelming joy and desire for what lies ahead.</w:t>
      </w:r>
      <w:r w:rsidRPr="002779BE">
        <w:rPr>
          <w:rStyle w:val="EndnoteReference"/>
          <w:rFonts w:ascii="Calibri" w:hAnsi="Calibri"/>
          <w:sz w:val="24"/>
          <w:szCs w:val="24"/>
        </w:rPr>
        <w:endnoteReference w:id="1"/>
      </w:r>
      <w:r w:rsidRPr="002779BE">
        <w:rPr>
          <w:rFonts w:ascii="Calibri" w:hAnsi="Calibri" w:cstheme="majorBidi"/>
          <w:sz w:val="24"/>
          <w:szCs w:val="24"/>
        </w:rPr>
        <w:t xml:space="preserve"> This even includes all of Paul’s resume mentioned in verses 4-6. As one commentator states, “God’s call draws men and women into relationship with his Son through the preaching of the gospel and gives them the experience and the prospect of living and growing in Christ Jesus.”</w:t>
      </w:r>
      <w:r w:rsidRPr="002779BE">
        <w:rPr>
          <w:rStyle w:val="EndnoteReference"/>
          <w:rFonts w:ascii="Calibri" w:hAnsi="Calibri"/>
          <w:sz w:val="24"/>
          <w:szCs w:val="24"/>
        </w:rPr>
        <w:endnoteReference w:id="2"/>
      </w:r>
      <w:r w:rsidRPr="002779BE">
        <w:rPr>
          <w:rFonts w:ascii="Calibri" w:hAnsi="Calibri" w:cstheme="majorBidi"/>
          <w:sz w:val="24"/>
          <w:szCs w:val="24"/>
        </w:rPr>
        <w:t xml:space="preserve"> This is the goal and central purpose of Paul’s life. </w:t>
      </w:r>
    </w:p>
    <w:p w14:paraId="5F165E66" w14:textId="73836C40" w:rsidR="002779BE" w:rsidRPr="002779BE" w:rsidRDefault="002779BE" w:rsidP="002779BE">
      <w:pPr>
        <w:rPr>
          <w:rFonts w:ascii="Calibri" w:hAnsi="Calibri" w:cstheme="majorBidi"/>
          <w:sz w:val="24"/>
          <w:szCs w:val="24"/>
        </w:rPr>
      </w:pPr>
      <w:r w:rsidRPr="002779BE">
        <w:rPr>
          <w:rFonts w:ascii="Calibri" w:hAnsi="Calibri" w:cstheme="majorBidi"/>
          <w:sz w:val="24"/>
          <w:szCs w:val="24"/>
        </w:rPr>
        <w:t>Concerning verse 15, throughout the New Testament the word “mature” (</w:t>
      </w:r>
      <w:proofErr w:type="spellStart"/>
      <w:r w:rsidRPr="002779BE">
        <w:rPr>
          <w:rFonts w:ascii="Calibri" w:hAnsi="Calibri" w:cstheme="majorBidi"/>
          <w:i/>
          <w:iCs/>
          <w:sz w:val="24"/>
          <w:szCs w:val="24"/>
        </w:rPr>
        <w:t>teleios</w:t>
      </w:r>
      <w:proofErr w:type="spellEnd"/>
      <w:r w:rsidRPr="002779BE">
        <w:rPr>
          <w:rFonts w:ascii="Calibri" w:hAnsi="Calibri" w:cstheme="majorBidi"/>
          <w:sz w:val="24"/>
          <w:szCs w:val="24"/>
        </w:rPr>
        <w:t>) seems to simply mean “full” or “not lacking.” Paul’s use here is likely meant to play off his use of it in verse 12.</w:t>
      </w:r>
      <w:r w:rsidRPr="002779BE">
        <w:rPr>
          <w:rStyle w:val="EndnoteReference"/>
          <w:rFonts w:ascii="Calibri" w:hAnsi="Calibri"/>
          <w:sz w:val="24"/>
          <w:szCs w:val="24"/>
        </w:rPr>
        <w:endnoteReference w:id="3"/>
      </w:r>
      <w:r w:rsidRPr="002779BE">
        <w:rPr>
          <w:rFonts w:ascii="Calibri" w:hAnsi="Calibri" w:cstheme="majorBidi"/>
          <w:sz w:val="24"/>
          <w:szCs w:val="24"/>
        </w:rPr>
        <w:t xml:space="preserve"> It perhaps means “those who think they are mature” ought to think the way he just described: perfectionism or the idea of having arrived spiritually in this life is an immature way of thinking. The believer is on a perpetual trajectory of growth until the day of </w:t>
      </w:r>
      <w:proofErr w:type="gramStart"/>
      <w:r w:rsidRPr="002779BE">
        <w:rPr>
          <w:rFonts w:ascii="Calibri" w:hAnsi="Calibri" w:cstheme="majorBidi"/>
          <w:sz w:val="24"/>
          <w:szCs w:val="24"/>
        </w:rPr>
        <w:t>Christ;</w:t>
      </w:r>
      <w:proofErr w:type="gramEnd"/>
      <w:r w:rsidRPr="002779BE">
        <w:rPr>
          <w:rFonts w:ascii="Calibri" w:hAnsi="Calibri" w:cstheme="majorBidi"/>
          <w:sz w:val="24"/>
          <w:szCs w:val="24"/>
        </w:rPr>
        <w:t xml:space="preserve"> a continual process of faith, submission, pursuit, revelation and obedience. Because of what Jesus has done, believers already have a righteous position in Christ; it’s time for the Philippians to live up to what they already have (v. 16).  </w:t>
      </w:r>
    </w:p>
    <w:p w14:paraId="6FFBE444" w14:textId="175015FF" w:rsid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 xml:space="preserve">What might it look like for the </w:t>
      </w:r>
      <w:r w:rsidR="00461F51">
        <w:rPr>
          <w:rFonts w:ascii="Calibri" w:hAnsi="Calibri" w:cstheme="majorBidi"/>
          <w:b/>
          <w:i/>
          <w:sz w:val="24"/>
          <w:szCs w:val="24"/>
        </w:rPr>
        <w:t>C</w:t>
      </w:r>
      <w:r w:rsidR="00461F51" w:rsidRPr="002779BE">
        <w:rPr>
          <w:rFonts w:ascii="Calibri" w:hAnsi="Calibri" w:cstheme="majorBidi"/>
          <w:b/>
          <w:i/>
          <w:sz w:val="24"/>
          <w:szCs w:val="24"/>
        </w:rPr>
        <w:t xml:space="preserve">hurch </w:t>
      </w:r>
      <w:r w:rsidRPr="002779BE">
        <w:rPr>
          <w:rFonts w:ascii="Calibri" w:hAnsi="Calibri" w:cstheme="majorBidi"/>
          <w:b/>
          <w:i/>
          <w:sz w:val="24"/>
          <w:szCs w:val="24"/>
        </w:rPr>
        <w:t xml:space="preserve">to live and operate with a “one goal” mindset </w:t>
      </w:r>
      <w:r w:rsidR="00461F51">
        <w:rPr>
          <w:rFonts w:ascii="Calibri" w:hAnsi="Calibri" w:cstheme="majorBidi"/>
          <w:b/>
          <w:i/>
          <w:sz w:val="24"/>
          <w:szCs w:val="24"/>
        </w:rPr>
        <w:t>such as</w:t>
      </w:r>
      <w:r w:rsidR="00461F51" w:rsidRPr="002779BE">
        <w:rPr>
          <w:rFonts w:ascii="Calibri" w:hAnsi="Calibri" w:cstheme="majorBidi"/>
          <w:b/>
          <w:i/>
          <w:sz w:val="24"/>
          <w:szCs w:val="24"/>
        </w:rPr>
        <w:t xml:space="preserve"> </w:t>
      </w:r>
      <w:r w:rsidRPr="002779BE">
        <w:rPr>
          <w:rFonts w:ascii="Calibri" w:hAnsi="Calibri" w:cstheme="majorBidi"/>
          <w:b/>
          <w:i/>
          <w:sz w:val="24"/>
          <w:szCs w:val="24"/>
        </w:rPr>
        <w:t>the one Paul addresses in these verses?</w:t>
      </w:r>
    </w:p>
    <w:p w14:paraId="2AFE801F"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61076A5C" w14:textId="77777777" w:rsidR="002779BE" w:rsidRPr="002779BE" w:rsidRDefault="002779BE" w:rsidP="002779BE">
      <w:pPr>
        <w:rPr>
          <w:rFonts w:ascii="Calibri" w:hAnsi="Calibri" w:cstheme="majorBidi"/>
          <w:sz w:val="24"/>
          <w:szCs w:val="24"/>
        </w:rPr>
      </w:pPr>
      <w:r w:rsidRPr="002779BE">
        <w:rPr>
          <w:rFonts w:ascii="Calibri" w:hAnsi="Calibri" w:cstheme="majorBidi"/>
          <w:sz w:val="24"/>
          <w:szCs w:val="24"/>
        </w:rPr>
        <w:t>As Paul boldly yet gently instructs, the life of a believer is one of perpetual pursuit. It’s important to understand there is a clear distinction between earning and effort.</w:t>
      </w:r>
      <w:r w:rsidRPr="002779BE">
        <w:rPr>
          <w:rStyle w:val="EndnoteReference"/>
          <w:rFonts w:ascii="Calibri" w:hAnsi="Calibri"/>
          <w:sz w:val="24"/>
          <w:szCs w:val="24"/>
        </w:rPr>
        <w:endnoteReference w:id="4"/>
      </w:r>
      <w:r w:rsidRPr="002779BE">
        <w:rPr>
          <w:rFonts w:ascii="Calibri" w:hAnsi="Calibri" w:cstheme="majorBidi"/>
          <w:sz w:val="24"/>
          <w:szCs w:val="24"/>
        </w:rPr>
        <w:t xml:space="preserve"> While earning is exactly what Paul is teaching against, effort is exactly what he is trying to promote. Our effort is not for our own bank account, but for the treasure house of Christ. </w:t>
      </w:r>
    </w:p>
    <w:p w14:paraId="21EC32B4" w14:textId="77777777" w:rsidR="0088062F" w:rsidRPr="002779BE" w:rsidRDefault="0088062F" w:rsidP="0088062F">
      <w:pPr>
        <w:spacing w:after="0"/>
        <w:rPr>
          <w:rFonts w:ascii="Calibri" w:hAnsi="Calibri"/>
          <w:sz w:val="24"/>
          <w:szCs w:val="24"/>
        </w:rPr>
      </w:pPr>
    </w:p>
    <w:p w14:paraId="1035BCA8" w14:textId="095537E1" w:rsidR="00DA7079" w:rsidRPr="002779BE" w:rsidRDefault="001F4A15" w:rsidP="00DA7079">
      <w:pPr>
        <w:spacing w:after="0"/>
        <w:rPr>
          <w:rFonts w:ascii="Calibri" w:hAnsi="Calibri"/>
          <w:b/>
          <w:sz w:val="24"/>
          <w:szCs w:val="24"/>
        </w:rPr>
      </w:pPr>
      <w:r w:rsidRPr="002779BE">
        <w:rPr>
          <w:rFonts w:ascii="Calibri" w:hAnsi="Calibri"/>
          <w:b/>
          <w:sz w:val="24"/>
          <w:szCs w:val="24"/>
        </w:rPr>
        <w:t>Philippians 3</w:t>
      </w:r>
      <w:r w:rsidR="003B2B4B" w:rsidRPr="002779BE">
        <w:rPr>
          <w:rFonts w:ascii="Calibri" w:hAnsi="Calibri"/>
          <w:b/>
          <w:sz w:val="24"/>
          <w:szCs w:val="24"/>
        </w:rPr>
        <w:t>:</w:t>
      </w:r>
      <w:r w:rsidR="002779BE">
        <w:rPr>
          <w:rFonts w:ascii="Calibri" w:hAnsi="Calibri"/>
          <w:b/>
          <w:sz w:val="24"/>
          <w:szCs w:val="24"/>
        </w:rPr>
        <w:t>17</w:t>
      </w:r>
      <w:r w:rsidR="00E95990">
        <w:rPr>
          <w:rFonts w:ascii="Calibri" w:hAnsi="Calibri"/>
          <w:b/>
          <w:sz w:val="24"/>
          <w:szCs w:val="24"/>
        </w:rPr>
        <w:t>-</w:t>
      </w:r>
      <w:r w:rsidR="002779BE">
        <w:rPr>
          <w:rFonts w:ascii="Calibri" w:hAnsi="Calibri"/>
          <w:b/>
          <w:sz w:val="24"/>
          <w:szCs w:val="24"/>
        </w:rPr>
        <w:t>19</w:t>
      </w:r>
      <w:r w:rsidR="00DA7079" w:rsidRPr="002779BE">
        <w:rPr>
          <w:rFonts w:ascii="Calibri" w:hAnsi="Calibri"/>
          <w:b/>
          <w:sz w:val="24"/>
          <w:szCs w:val="24"/>
        </w:rPr>
        <w:t xml:space="preserve"> [Read]</w:t>
      </w:r>
    </w:p>
    <w:p w14:paraId="29B2CB64" w14:textId="7B482DBC" w:rsidR="003B2B4B" w:rsidRPr="002779BE" w:rsidRDefault="00DA7079" w:rsidP="002779BE">
      <w:pPr>
        <w:rPr>
          <w:rFonts w:ascii="Calibri" w:hAnsi="Calibri" w:cstheme="majorBidi"/>
          <w:sz w:val="24"/>
          <w:szCs w:val="24"/>
        </w:rPr>
      </w:pPr>
      <w:r w:rsidRPr="002779BE">
        <w:rPr>
          <w:rFonts w:ascii="Calibri" w:hAnsi="Calibri"/>
          <w:b/>
          <w:sz w:val="24"/>
          <w:szCs w:val="24"/>
        </w:rPr>
        <w:t>Sub-Point</w:t>
      </w:r>
      <w:r w:rsidR="00817969" w:rsidRPr="002779BE">
        <w:rPr>
          <w:rFonts w:ascii="Calibri" w:hAnsi="Calibri"/>
          <w:b/>
          <w:sz w:val="24"/>
          <w:szCs w:val="24"/>
        </w:rPr>
        <w:t xml:space="preserve"> 2</w:t>
      </w:r>
      <w:r w:rsidRPr="002779BE">
        <w:rPr>
          <w:rFonts w:ascii="Calibri" w:hAnsi="Calibri"/>
          <w:b/>
          <w:sz w:val="24"/>
          <w:szCs w:val="24"/>
        </w:rPr>
        <w:t>:</w:t>
      </w:r>
      <w:r w:rsidRPr="002779BE">
        <w:rPr>
          <w:rFonts w:ascii="Calibri" w:hAnsi="Calibri"/>
          <w:sz w:val="24"/>
          <w:szCs w:val="24"/>
        </w:rPr>
        <w:t xml:space="preserve"> </w:t>
      </w:r>
      <w:r w:rsidR="002779BE" w:rsidRPr="002779BE">
        <w:rPr>
          <w:rFonts w:ascii="Calibri" w:hAnsi="Calibri" w:cstheme="majorBidi"/>
          <w:sz w:val="24"/>
          <w:szCs w:val="24"/>
        </w:rPr>
        <w:t>The Christian follows the example of those who set their minds not on this world, but on Christ.</w:t>
      </w:r>
    </w:p>
    <w:p w14:paraId="3C00D2AF" w14:textId="77777777" w:rsid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 xml:space="preserve">Why is living a life worthy of imitation important for the Christian? </w:t>
      </w:r>
    </w:p>
    <w:p w14:paraId="4587D497"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2A03665D" w14:textId="77777777" w:rsidR="002779BE" w:rsidRPr="002779BE" w:rsidRDefault="002779BE" w:rsidP="002779BE">
      <w:pPr>
        <w:rPr>
          <w:rFonts w:ascii="Calibri" w:hAnsi="Calibri" w:cstheme="majorBidi"/>
          <w:sz w:val="24"/>
          <w:szCs w:val="24"/>
        </w:rPr>
      </w:pPr>
      <w:r w:rsidRPr="002779BE">
        <w:rPr>
          <w:rFonts w:ascii="Calibri" w:hAnsi="Calibri" w:cstheme="majorBidi"/>
          <w:sz w:val="24"/>
          <w:szCs w:val="24"/>
        </w:rPr>
        <w:t>In Philippians 2:5, the first call for imitation was to imitate Christ. And now in verse 17, Paul instructs the Philippians to imitate him. Although Paul is not perfect, he is seeking to be more like Christ and has no qualms in asking the believers to observe and imitate him.</w:t>
      </w:r>
      <w:r w:rsidRPr="002779BE">
        <w:rPr>
          <w:rFonts w:ascii="Calibri" w:hAnsi="Calibri"/>
          <w:sz w:val="24"/>
          <w:szCs w:val="24"/>
          <w:vertAlign w:val="superscript"/>
        </w:rPr>
        <w:footnoteReference w:id="1"/>
      </w:r>
      <w:r w:rsidRPr="002779BE">
        <w:rPr>
          <w:rFonts w:ascii="Calibri" w:hAnsi="Calibri" w:cstheme="majorBidi"/>
          <w:sz w:val="24"/>
          <w:szCs w:val="24"/>
        </w:rPr>
        <w:t xml:space="preserve"> Growth often comes from the imitation of others, the same is true in the Christian life.</w:t>
      </w:r>
      <w:r w:rsidRPr="002779BE">
        <w:rPr>
          <w:rFonts w:ascii="Calibri" w:hAnsi="Calibri"/>
          <w:sz w:val="24"/>
          <w:szCs w:val="24"/>
          <w:vertAlign w:val="superscript"/>
        </w:rPr>
        <w:footnoteReference w:id="2"/>
      </w:r>
      <w:r w:rsidRPr="002779BE">
        <w:rPr>
          <w:rFonts w:ascii="Calibri" w:hAnsi="Calibri" w:cstheme="majorBidi"/>
          <w:sz w:val="24"/>
          <w:szCs w:val="24"/>
        </w:rPr>
        <w:t xml:space="preserve"> Not only should the </w:t>
      </w:r>
      <w:r w:rsidRPr="002779BE">
        <w:rPr>
          <w:rFonts w:ascii="Calibri" w:hAnsi="Calibri" w:cstheme="majorBidi"/>
          <w:sz w:val="24"/>
          <w:szCs w:val="24"/>
        </w:rPr>
        <w:lastRenderedPageBreak/>
        <w:t>Philippians, and other believers, imitate Paul, they should also imitate other mature believers (v. 17).</w:t>
      </w:r>
    </w:p>
    <w:p w14:paraId="0478A047"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 xml:space="preserve">Who are some believers that you have imitated? What have you learned from them?  </w:t>
      </w:r>
    </w:p>
    <w:p w14:paraId="2C0C98E5" w14:textId="77777777" w:rsid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4204E5BD" w14:textId="1491DD7A" w:rsid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How does discipleship aid in this imitation process? Who</w:t>
      </w:r>
      <w:r w:rsidR="00B41176">
        <w:rPr>
          <w:rFonts w:ascii="Calibri" w:hAnsi="Calibri" w:cstheme="majorBidi"/>
          <w:b/>
          <w:i/>
          <w:sz w:val="24"/>
          <w:szCs w:val="24"/>
        </w:rPr>
        <w:t>m</w:t>
      </w:r>
      <w:r w:rsidRPr="002779BE">
        <w:rPr>
          <w:rFonts w:ascii="Calibri" w:hAnsi="Calibri" w:cstheme="majorBidi"/>
          <w:b/>
          <w:i/>
          <w:sz w:val="24"/>
          <w:szCs w:val="24"/>
        </w:rPr>
        <w:t xml:space="preserve"> are you currently discipling? </w:t>
      </w:r>
    </w:p>
    <w:p w14:paraId="639148A7" w14:textId="77777777" w:rsid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2A99FCA2" w14:textId="254D74E7" w:rsidR="002779BE" w:rsidRDefault="002779BE" w:rsidP="002779BE">
      <w:pPr>
        <w:widowControl w:val="0"/>
        <w:autoSpaceDE w:val="0"/>
        <w:autoSpaceDN w:val="0"/>
        <w:adjustRightInd w:val="0"/>
        <w:spacing w:after="0" w:line="240" w:lineRule="auto"/>
        <w:rPr>
          <w:rFonts w:ascii="Calibri" w:hAnsi="Calibri" w:cstheme="majorBidi"/>
          <w:sz w:val="24"/>
          <w:szCs w:val="24"/>
        </w:rPr>
      </w:pPr>
      <w:r w:rsidRPr="002779BE">
        <w:rPr>
          <w:rFonts w:ascii="Calibri" w:hAnsi="Calibri" w:cstheme="majorBidi"/>
          <w:sz w:val="24"/>
          <w:szCs w:val="24"/>
        </w:rPr>
        <w:t xml:space="preserve">Imitating mature Christians </w:t>
      </w:r>
      <w:r w:rsidR="00B41176">
        <w:rPr>
          <w:rFonts w:ascii="Calibri" w:hAnsi="Calibri" w:cstheme="majorBidi"/>
          <w:sz w:val="24"/>
          <w:szCs w:val="24"/>
        </w:rPr>
        <w:t>such as</w:t>
      </w:r>
      <w:r w:rsidR="00B41176" w:rsidRPr="002779BE">
        <w:rPr>
          <w:rFonts w:ascii="Calibri" w:hAnsi="Calibri" w:cstheme="majorBidi"/>
          <w:sz w:val="24"/>
          <w:szCs w:val="24"/>
        </w:rPr>
        <w:t xml:space="preserve"> </w:t>
      </w:r>
      <w:r w:rsidRPr="002779BE">
        <w:rPr>
          <w:rFonts w:ascii="Calibri" w:hAnsi="Calibri" w:cstheme="majorBidi"/>
          <w:sz w:val="24"/>
          <w:szCs w:val="24"/>
        </w:rPr>
        <w:t xml:space="preserve">Paul is </w:t>
      </w:r>
      <w:proofErr w:type="gramStart"/>
      <w:r w:rsidRPr="002779BE">
        <w:rPr>
          <w:rFonts w:ascii="Calibri" w:hAnsi="Calibri" w:cstheme="majorBidi"/>
          <w:sz w:val="24"/>
          <w:szCs w:val="24"/>
        </w:rPr>
        <w:t>important, because</w:t>
      </w:r>
      <w:proofErr w:type="gramEnd"/>
      <w:r w:rsidRPr="002779BE">
        <w:rPr>
          <w:rFonts w:ascii="Calibri" w:hAnsi="Calibri" w:cstheme="majorBidi"/>
          <w:sz w:val="24"/>
          <w:szCs w:val="24"/>
        </w:rPr>
        <w:t xml:space="preserve"> there </w:t>
      </w:r>
      <w:r w:rsidR="00E95990">
        <w:rPr>
          <w:rFonts w:ascii="Calibri" w:hAnsi="Calibri" w:cstheme="majorBidi"/>
          <w:sz w:val="24"/>
          <w:szCs w:val="24"/>
        </w:rPr>
        <w:t xml:space="preserve">are </w:t>
      </w:r>
      <w:r w:rsidRPr="002779BE">
        <w:rPr>
          <w:rFonts w:ascii="Calibri" w:hAnsi="Calibri" w:cstheme="majorBidi"/>
          <w:sz w:val="24"/>
          <w:szCs w:val="24"/>
        </w:rPr>
        <w:t>other, dangerous alternative examples. Paul mournfully describes these false teachers in verses 18 and 19. In verse 18, Paul’s compassion and the weight he felt are displayed, as he gives his report with tears, the only place recorded that Paul mentions crying.</w:t>
      </w:r>
      <w:r w:rsidRPr="002779BE">
        <w:rPr>
          <w:rStyle w:val="EndnoteReference"/>
          <w:rFonts w:ascii="Calibri" w:hAnsi="Calibri"/>
          <w:sz w:val="24"/>
          <w:szCs w:val="24"/>
        </w:rPr>
        <w:endnoteReference w:id="5"/>
      </w:r>
      <w:r w:rsidRPr="002779BE">
        <w:rPr>
          <w:rFonts w:ascii="Calibri" w:hAnsi="Calibri" w:cstheme="majorBidi"/>
          <w:sz w:val="24"/>
          <w:szCs w:val="24"/>
        </w:rPr>
        <w:t xml:space="preserve"> He warns the Philippians of those who’ve gone astray, not with pride or anger, but a broken heart. </w:t>
      </w:r>
    </w:p>
    <w:p w14:paraId="41924FE9" w14:textId="77777777"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1D2C3872" w14:textId="5697FDFF" w:rsidR="002779BE" w:rsidRPr="002779BE" w:rsidRDefault="002779BE" w:rsidP="002779BE">
      <w:pPr>
        <w:rPr>
          <w:rFonts w:ascii="Calibri" w:hAnsi="Calibri" w:cstheme="majorBidi"/>
          <w:sz w:val="24"/>
          <w:szCs w:val="24"/>
        </w:rPr>
      </w:pPr>
      <w:r w:rsidRPr="002779BE">
        <w:rPr>
          <w:rFonts w:ascii="Calibri" w:hAnsi="Calibri" w:cstheme="majorBidi"/>
          <w:sz w:val="24"/>
          <w:szCs w:val="24"/>
        </w:rPr>
        <w:t>The Philippians were not to live lives of indulgence and safety, but of sacrifice and courage. This is the life Paul espoused and likewise believes is central to following and knowing Christ. But others were not living this way. They did not strive to know Christ</w:t>
      </w:r>
      <w:r w:rsidR="00B41176">
        <w:rPr>
          <w:rFonts w:ascii="Calibri" w:hAnsi="Calibri" w:cstheme="majorBidi"/>
          <w:sz w:val="24"/>
          <w:szCs w:val="24"/>
        </w:rPr>
        <w:t xml:space="preserve"> and</w:t>
      </w:r>
      <w:r w:rsidRPr="002779BE">
        <w:rPr>
          <w:rFonts w:ascii="Calibri" w:hAnsi="Calibri" w:cstheme="majorBidi"/>
          <w:sz w:val="24"/>
          <w:szCs w:val="24"/>
        </w:rPr>
        <w:t xml:space="preserve"> the power of His </w:t>
      </w:r>
      <w:r w:rsidR="00B41176">
        <w:rPr>
          <w:rFonts w:ascii="Calibri" w:hAnsi="Calibri" w:cstheme="majorBidi"/>
          <w:sz w:val="24"/>
          <w:szCs w:val="24"/>
        </w:rPr>
        <w:t>R</w:t>
      </w:r>
      <w:r w:rsidR="00B41176" w:rsidRPr="002779BE">
        <w:rPr>
          <w:rFonts w:ascii="Calibri" w:hAnsi="Calibri" w:cstheme="majorBidi"/>
          <w:sz w:val="24"/>
          <w:szCs w:val="24"/>
        </w:rPr>
        <w:t>esurrection</w:t>
      </w:r>
      <w:r w:rsidRPr="002779BE">
        <w:rPr>
          <w:rFonts w:ascii="Calibri" w:hAnsi="Calibri" w:cstheme="majorBidi"/>
          <w:sz w:val="24"/>
          <w:szCs w:val="24"/>
        </w:rPr>
        <w:t>, nor share in His sufferings (Philippians 3:10). Instead, in verse 19, they had earthly “minds/thinking</w:t>
      </w:r>
      <w:r w:rsidR="00B41176">
        <w:rPr>
          <w:rFonts w:ascii="Calibri" w:hAnsi="Calibri" w:cstheme="majorBidi"/>
          <w:sz w:val="24"/>
          <w:szCs w:val="24"/>
        </w:rPr>
        <w:t>,</w:t>
      </w:r>
      <w:r w:rsidRPr="002779BE">
        <w:rPr>
          <w:rFonts w:ascii="Calibri" w:hAnsi="Calibri" w:cstheme="majorBidi"/>
          <w:sz w:val="24"/>
          <w:szCs w:val="24"/>
        </w:rPr>
        <w:t xml:space="preserve">” contrasted elsewhere in this letter (Philippians 2:2, 5; 3:15). </w:t>
      </w:r>
    </w:p>
    <w:p w14:paraId="375E89E1" w14:textId="32289375" w:rsidR="002779BE" w:rsidRPr="002779BE" w:rsidRDefault="002779BE" w:rsidP="002779BE">
      <w:pPr>
        <w:rPr>
          <w:rFonts w:ascii="Calibri" w:hAnsi="Calibri" w:cstheme="majorBidi"/>
          <w:sz w:val="24"/>
          <w:szCs w:val="24"/>
        </w:rPr>
      </w:pPr>
      <w:r w:rsidRPr="002779BE">
        <w:rPr>
          <w:rFonts w:ascii="Calibri" w:hAnsi="Calibri" w:cstheme="majorBidi"/>
          <w:sz w:val="24"/>
          <w:szCs w:val="24"/>
        </w:rPr>
        <w:t xml:space="preserve">These false teachers are described as enemies of the </w:t>
      </w:r>
      <w:r w:rsidR="00B41176">
        <w:rPr>
          <w:rFonts w:ascii="Calibri" w:hAnsi="Calibri" w:cstheme="majorBidi"/>
          <w:sz w:val="24"/>
          <w:szCs w:val="24"/>
        </w:rPr>
        <w:t>C</w:t>
      </w:r>
      <w:r w:rsidR="00B41176" w:rsidRPr="002779BE">
        <w:rPr>
          <w:rFonts w:ascii="Calibri" w:hAnsi="Calibri" w:cstheme="majorBidi"/>
          <w:sz w:val="24"/>
          <w:szCs w:val="24"/>
        </w:rPr>
        <w:t>ross</w:t>
      </w:r>
      <w:r w:rsidRPr="002779BE">
        <w:rPr>
          <w:rFonts w:ascii="Calibri" w:hAnsi="Calibri" w:cstheme="majorBidi"/>
          <w:sz w:val="24"/>
          <w:szCs w:val="24"/>
        </w:rPr>
        <w:t>. They were focused on their own physical desires (“their god is their belly”)</w:t>
      </w:r>
      <w:r w:rsidR="00B41176">
        <w:rPr>
          <w:rFonts w:ascii="Calibri" w:hAnsi="Calibri" w:cstheme="majorBidi"/>
          <w:sz w:val="24"/>
          <w:szCs w:val="24"/>
        </w:rPr>
        <w:t>;</w:t>
      </w:r>
      <w:r w:rsidRPr="002779BE">
        <w:rPr>
          <w:rFonts w:ascii="Calibri" w:hAnsi="Calibri" w:cstheme="majorBidi"/>
          <w:sz w:val="24"/>
          <w:szCs w:val="24"/>
        </w:rPr>
        <w:t xml:space="preserve"> they sought their own glory and thus brought themselves shame (“they glory in their shame”)</w:t>
      </w:r>
      <w:r w:rsidR="00B41176">
        <w:rPr>
          <w:rFonts w:ascii="Calibri" w:hAnsi="Calibri" w:cstheme="majorBidi"/>
          <w:sz w:val="24"/>
          <w:szCs w:val="24"/>
        </w:rPr>
        <w:t>;</w:t>
      </w:r>
      <w:r w:rsidRPr="002779BE">
        <w:rPr>
          <w:rFonts w:ascii="Calibri" w:hAnsi="Calibri" w:cstheme="majorBidi"/>
          <w:sz w:val="24"/>
          <w:szCs w:val="24"/>
        </w:rPr>
        <w:t xml:space="preserve"> and they were consumed with earthly things (v. 19).</w:t>
      </w:r>
      <w:r w:rsidRPr="002779BE">
        <w:rPr>
          <w:rFonts w:ascii="Calibri" w:hAnsi="Calibri"/>
          <w:sz w:val="24"/>
          <w:szCs w:val="24"/>
          <w:vertAlign w:val="superscript"/>
        </w:rPr>
        <w:footnoteReference w:id="3"/>
      </w:r>
      <w:r w:rsidRPr="002779BE">
        <w:rPr>
          <w:rFonts w:ascii="Calibri" w:hAnsi="Calibri" w:cstheme="majorBidi"/>
          <w:sz w:val="24"/>
          <w:szCs w:val="24"/>
        </w:rPr>
        <w:t xml:space="preserve"> Sadly, their end is destruction.</w:t>
      </w:r>
    </w:p>
    <w:p w14:paraId="5D2F1D40" w14:textId="7C1A7ABD" w:rsidR="002779BE" w:rsidRPr="002779BE" w:rsidRDefault="002779BE" w:rsidP="002779BE">
      <w:pPr>
        <w:rPr>
          <w:rFonts w:ascii="Calibri" w:hAnsi="Calibri" w:cstheme="majorBidi"/>
          <w:sz w:val="24"/>
          <w:szCs w:val="24"/>
        </w:rPr>
      </w:pPr>
      <w:r w:rsidRPr="002779BE">
        <w:rPr>
          <w:rFonts w:ascii="Calibri" w:hAnsi="Calibri" w:cstheme="majorBidi"/>
          <w:sz w:val="24"/>
          <w:szCs w:val="24"/>
        </w:rPr>
        <w:t xml:space="preserve">Paul warns his audience that they must choose to have either the mind of Christ or the mind of earth. A person’s life follows </w:t>
      </w:r>
      <w:r w:rsidR="00B41176">
        <w:rPr>
          <w:rFonts w:ascii="Calibri" w:hAnsi="Calibri" w:cstheme="majorBidi"/>
          <w:sz w:val="24"/>
          <w:szCs w:val="24"/>
        </w:rPr>
        <w:t>his or her</w:t>
      </w:r>
      <w:r w:rsidR="00B41176" w:rsidRPr="002779BE">
        <w:rPr>
          <w:rFonts w:ascii="Calibri" w:hAnsi="Calibri" w:cstheme="majorBidi"/>
          <w:sz w:val="24"/>
          <w:szCs w:val="24"/>
        </w:rPr>
        <w:t xml:space="preserve"> </w:t>
      </w:r>
      <w:r w:rsidRPr="002779BE">
        <w:rPr>
          <w:rFonts w:ascii="Calibri" w:hAnsi="Calibri" w:cstheme="majorBidi"/>
          <w:sz w:val="24"/>
          <w:szCs w:val="24"/>
        </w:rPr>
        <w:t xml:space="preserve">mindset and puts it on display, both of which correspond to </w:t>
      </w:r>
      <w:proofErr w:type="gramStart"/>
      <w:r w:rsidR="00B41176">
        <w:rPr>
          <w:rFonts w:ascii="Calibri" w:hAnsi="Calibri" w:cstheme="majorBidi"/>
          <w:sz w:val="24"/>
          <w:szCs w:val="24"/>
        </w:rPr>
        <w:t>a</w:t>
      </w:r>
      <w:r w:rsidR="00B41176" w:rsidRPr="002779BE">
        <w:rPr>
          <w:rFonts w:ascii="Calibri" w:hAnsi="Calibri" w:cstheme="majorBidi"/>
          <w:sz w:val="24"/>
          <w:szCs w:val="24"/>
        </w:rPr>
        <w:t xml:space="preserve"> </w:t>
      </w:r>
      <w:r w:rsidRPr="002779BE">
        <w:rPr>
          <w:rFonts w:ascii="Calibri" w:hAnsi="Calibri" w:cstheme="majorBidi"/>
          <w:sz w:val="24"/>
          <w:szCs w:val="24"/>
        </w:rPr>
        <w:t>true identity</w:t>
      </w:r>
      <w:proofErr w:type="gramEnd"/>
      <w:r w:rsidRPr="002779BE">
        <w:rPr>
          <w:rFonts w:ascii="Calibri" w:hAnsi="Calibri" w:cstheme="majorBidi"/>
          <w:sz w:val="24"/>
          <w:szCs w:val="24"/>
        </w:rPr>
        <w:t xml:space="preserve"> and relationship with Christ or lack thereof. </w:t>
      </w:r>
    </w:p>
    <w:p w14:paraId="5EC57A9C" w14:textId="77777777" w:rsidR="002779BE" w:rsidRPr="002779BE" w:rsidRDefault="002779BE" w:rsidP="002779BE">
      <w:pPr>
        <w:rPr>
          <w:rFonts w:ascii="Calibri" w:hAnsi="Calibri" w:cstheme="majorBidi"/>
          <w:sz w:val="24"/>
          <w:szCs w:val="24"/>
        </w:rPr>
      </w:pPr>
      <w:r w:rsidRPr="002779BE">
        <w:rPr>
          <w:rFonts w:ascii="Calibri" w:hAnsi="Calibri" w:cstheme="majorBidi"/>
          <w:sz w:val="24"/>
          <w:szCs w:val="24"/>
        </w:rPr>
        <w:t>Paul is clear: Christ is the ultimate example that Christians follow. However, there is a reality to the human experience that necessitates good role models in the faith. Christians must strive to imitate those following in Paul’s example as well as strive to be an example for others to imitate. Christians have been called to salvation for God’s glory and for the sake of others. The church lives this calling when we set our minds on the things of Christ, not the things of this world.</w:t>
      </w:r>
    </w:p>
    <w:p w14:paraId="134640C8" w14:textId="624D9A6A" w:rsidR="002779BE" w:rsidRPr="002779BE" w:rsidRDefault="00E95990" w:rsidP="002779BE">
      <w:pPr>
        <w:widowControl w:val="0"/>
        <w:autoSpaceDE w:val="0"/>
        <w:autoSpaceDN w:val="0"/>
        <w:adjustRightInd w:val="0"/>
        <w:spacing w:after="0" w:line="240" w:lineRule="auto"/>
        <w:rPr>
          <w:rFonts w:ascii="Calibri" w:hAnsi="Calibri" w:cstheme="majorBidi"/>
          <w:b/>
          <w:i/>
          <w:sz w:val="24"/>
          <w:szCs w:val="24"/>
        </w:rPr>
      </w:pPr>
      <w:r>
        <w:rPr>
          <w:rFonts w:ascii="Calibri" w:hAnsi="Calibri" w:cstheme="majorBidi"/>
          <w:b/>
          <w:i/>
          <w:sz w:val="24"/>
          <w:szCs w:val="24"/>
        </w:rPr>
        <w:t xml:space="preserve">How might intentional </w:t>
      </w:r>
      <w:r w:rsidR="002779BE" w:rsidRPr="002779BE">
        <w:rPr>
          <w:rFonts w:ascii="Calibri" w:hAnsi="Calibri" w:cstheme="majorBidi"/>
          <w:b/>
          <w:i/>
          <w:sz w:val="24"/>
          <w:szCs w:val="24"/>
        </w:rPr>
        <w:t xml:space="preserve">discipleship affect the </w:t>
      </w:r>
      <w:r w:rsidR="00B41176">
        <w:rPr>
          <w:rFonts w:ascii="Calibri" w:hAnsi="Calibri" w:cstheme="majorBidi"/>
          <w:b/>
          <w:i/>
          <w:sz w:val="24"/>
          <w:szCs w:val="24"/>
        </w:rPr>
        <w:t>C</w:t>
      </w:r>
      <w:r w:rsidR="00B41176" w:rsidRPr="002779BE">
        <w:rPr>
          <w:rFonts w:ascii="Calibri" w:hAnsi="Calibri" w:cstheme="majorBidi"/>
          <w:b/>
          <w:i/>
          <w:sz w:val="24"/>
          <w:szCs w:val="24"/>
        </w:rPr>
        <w:t>hurch</w:t>
      </w:r>
      <w:r w:rsidR="002779BE" w:rsidRPr="002779BE">
        <w:rPr>
          <w:rFonts w:ascii="Calibri" w:hAnsi="Calibri" w:cstheme="majorBidi"/>
          <w:b/>
          <w:i/>
          <w:sz w:val="24"/>
          <w:szCs w:val="24"/>
        </w:rPr>
        <w:t>?</w:t>
      </w:r>
    </w:p>
    <w:p w14:paraId="69D27E84" w14:textId="77777777" w:rsidR="002779BE" w:rsidRDefault="002779BE" w:rsidP="002779BE">
      <w:pPr>
        <w:widowControl w:val="0"/>
        <w:autoSpaceDE w:val="0"/>
        <w:autoSpaceDN w:val="0"/>
        <w:adjustRightInd w:val="0"/>
        <w:spacing w:after="0" w:line="240" w:lineRule="auto"/>
        <w:rPr>
          <w:rFonts w:ascii="Calibri" w:hAnsi="Calibri" w:cstheme="majorBidi"/>
          <w:b/>
          <w:i/>
          <w:sz w:val="24"/>
          <w:szCs w:val="24"/>
        </w:rPr>
      </w:pPr>
    </w:p>
    <w:p w14:paraId="092FEA7D" w14:textId="3C085D5C" w:rsidR="002779BE" w:rsidRPr="002779BE" w:rsidRDefault="002779BE" w:rsidP="002779BE">
      <w:pPr>
        <w:widowControl w:val="0"/>
        <w:autoSpaceDE w:val="0"/>
        <w:autoSpaceDN w:val="0"/>
        <w:adjustRightInd w:val="0"/>
        <w:spacing w:after="0" w:line="240" w:lineRule="auto"/>
        <w:rPr>
          <w:rFonts w:ascii="Calibri" w:hAnsi="Calibri" w:cstheme="majorBidi"/>
          <w:b/>
          <w:i/>
          <w:sz w:val="24"/>
          <w:szCs w:val="24"/>
        </w:rPr>
      </w:pPr>
      <w:r w:rsidRPr="002779BE">
        <w:rPr>
          <w:rFonts w:ascii="Calibri" w:hAnsi="Calibri" w:cstheme="majorBidi"/>
          <w:b/>
          <w:i/>
          <w:sz w:val="24"/>
          <w:szCs w:val="24"/>
        </w:rPr>
        <w:t xml:space="preserve">In what </w:t>
      </w:r>
      <w:r w:rsidR="00B41176" w:rsidRPr="002779BE">
        <w:rPr>
          <w:rFonts w:ascii="Calibri" w:hAnsi="Calibri" w:cstheme="majorBidi"/>
          <w:b/>
          <w:i/>
          <w:sz w:val="24"/>
          <w:szCs w:val="24"/>
        </w:rPr>
        <w:t>wa</w:t>
      </w:r>
      <w:r w:rsidR="00B41176">
        <w:rPr>
          <w:rFonts w:ascii="Calibri" w:hAnsi="Calibri" w:cstheme="majorBidi"/>
          <w:b/>
          <w:i/>
          <w:sz w:val="24"/>
          <w:szCs w:val="24"/>
        </w:rPr>
        <w:t>y</w:t>
      </w:r>
      <w:r w:rsidR="00B41176" w:rsidRPr="002779BE">
        <w:rPr>
          <w:rFonts w:ascii="Calibri" w:hAnsi="Calibri" w:cstheme="majorBidi"/>
          <w:b/>
          <w:i/>
          <w:sz w:val="24"/>
          <w:szCs w:val="24"/>
        </w:rPr>
        <w:t xml:space="preserve"> </w:t>
      </w:r>
      <w:r w:rsidRPr="002779BE">
        <w:rPr>
          <w:rFonts w:ascii="Calibri" w:hAnsi="Calibri" w:cstheme="majorBidi"/>
          <w:b/>
          <w:i/>
          <w:sz w:val="24"/>
          <w:szCs w:val="24"/>
        </w:rPr>
        <w:t xml:space="preserve">is the </w:t>
      </w:r>
      <w:r w:rsidR="00B41176">
        <w:rPr>
          <w:rFonts w:ascii="Calibri" w:hAnsi="Calibri" w:cstheme="majorBidi"/>
          <w:b/>
          <w:i/>
          <w:sz w:val="24"/>
          <w:szCs w:val="24"/>
        </w:rPr>
        <w:t>C</w:t>
      </w:r>
      <w:r w:rsidR="00B41176" w:rsidRPr="002779BE">
        <w:rPr>
          <w:rFonts w:ascii="Calibri" w:hAnsi="Calibri" w:cstheme="majorBidi"/>
          <w:b/>
          <w:i/>
          <w:sz w:val="24"/>
          <w:szCs w:val="24"/>
        </w:rPr>
        <w:t xml:space="preserve">hurch </w:t>
      </w:r>
      <w:r w:rsidRPr="002779BE">
        <w:rPr>
          <w:rFonts w:ascii="Calibri" w:hAnsi="Calibri" w:cstheme="majorBidi"/>
          <w:b/>
          <w:i/>
          <w:sz w:val="24"/>
          <w:szCs w:val="24"/>
        </w:rPr>
        <w:t>affected when believers set their minds on the things of this world?</w:t>
      </w:r>
    </w:p>
    <w:p w14:paraId="4C42C24D" w14:textId="77777777" w:rsidR="003B1096" w:rsidRPr="002779BE" w:rsidRDefault="003B1096" w:rsidP="003B1096">
      <w:pPr>
        <w:spacing w:after="0"/>
        <w:rPr>
          <w:rFonts w:ascii="Calibri" w:hAnsi="Calibri" w:cstheme="majorBidi"/>
          <w:sz w:val="24"/>
          <w:szCs w:val="24"/>
        </w:rPr>
      </w:pPr>
    </w:p>
    <w:p w14:paraId="1F50BA0B" w14:textId="77777777" w:rsidR="0092198E" w:rsidRPr="002779BE" w:rsidRDefault="0092198E" w:rsidP="003B1096">
      <w:pPr>
        <w:spacing w:after="0"/>
        <w:rPr>
          <w:rFonts w:ascii="Calibri" w:hAnsi="Calibri" w:cstheme="majorBidi"/>
          <w:sz w:val="24"/>
          <w:szCs w:val="24"/>
        </w:rPr>
      </w:pPr>
    </w:p>
    <w:p w14:paraId="3A964848" w14:textId="251D2B99" w:rsidR="003B2B4B" w:rsidRPr="002779BE" w:rsidRDefault="002779BE" w:rsidP="003B1096">
      <w:pPr>
        <w:spacing w:after="0"/>
        <w:rPr>
          <w:rFonts w:ascii="Calibri" w:hAnsi="Calibri"/>
          <w:b/>
          <w:sz w:val="24"/>
          <w:szCs w:val="24"/>
        </w:rPr>
      </w:pPr>
      <w:r>
        <w:rPr>
          <w:rFonts w:ascii="Calibri" w:hAnsi="Calibri"/>
          <w:b/>
          <w:sz w:val="24"/>
          <w:szCs w:val="24"/>
        </w:rPr>
        <w:t>Philippians 3:20</w:t>
      </w:r>
      <w:r w:rsidR="0092198E" w:rsidRPr="002779BE">
        <w:rPr>
          <w:rFonts w:ascii="Calibri" w:hAnsi="Calibri"/>
          <w:b/>
          <w:sz w:val="24"/>
          <w:szCs w:val="24"/>
        </w:rPr>
        <w:t>-</w:t>
      </w:r>
      <w:r>
        <w:rPr>
          <w:rFonts w:ascii="Calibri" w:hAnsi="Calibri"/>
          <w:b/>
          <w:sz w:val="24"/>
          <w:szCs w:val="24"/>
        </w:rPr>
        <w:t>2</w:t>
      </w:r>
      <w:r w:rsidR="001F4A15" w:rsidRPr="002779BE">
        <w:rPr>
          <w:rFonts w:ascii="Calibri" w:hAnsi="Calibri"/>
          <w:b/>
          <w:sz w:val="24"/>
          <w:szCs w:val="24"/>
        </w:rPr>
        <w:t>1</w:t>
      </w:r>
      <w:r w:rsidR="003B2B4B" w:rsidRPr="002779BE">
        <w:rPr>
          <w:rFonts w:ascii="Calibri" w:hAnsi="Calibri"/>
          <w:b/>
          <w:sz w:val="24"/>
          <w:szCs w:val="24"/>
        </w:rPr>
        <w:t xml:space="preserve"> [Read]</w:t>
      </w:r>
    </w:p>
    <w:p w14:paraId="6EE8F1F5" w14:textId="0B356564" w:rsidR="003B2B4B" w:rsidRPr="002779BE" w:rsidRDefault="00FE427A" w:rsidP="003B2B4B">
      <w:pPr>
        <w:rPr>
          <w:rFonts w:ascii="Calibri" w:hAnsi="Calibri" w:cstheme="majorBidi"/>
          <w:sz w:val="24"/>
          <w:szCs w:val="24"/>
        </w:rPr>
      </w:pPr>
      <w:r w:rsidRPr="002779BE">
        <w:rPr>
          <w:rFonts w:ascii="Calibri" w:hAnsi="Calibri"/>
          <w:b/>
          <w:sz w:val="24"/>
          <w:szCs w:val="24"/>
        </w:rPr>
        <w:t>Sub-Point 3</w:t>
      </w:r>
      <w:r w:rsidR="003B1096" w:rsidRPr="002779BE">
        <w:rPr>
          <w:rFonts w:ascii="Calibri" w:hAnsi="Calibri"/>
          <w:b/>
          <w:sz w:val="24"/>
          <w:szCs w:val="24"/>
        </w:rPr>
        <w:t>:</w:t>
      </w:r>
      <w:r w:rsidR="003B1096" w:rsidRPr="002779BE">
        <w:rPr>
          <w:rFonts w:ascii="Calibri" w:hAnsi="Calibri"/>
          <w:sz w:val="24"/>
          <w:szCs w:val="24"/>
        </w:rPr>
        <w:t xml:space="preserve"> </w:t>
      </w:r>
      <w:r w:rsidR="00E95990">
        <w:rPr>
          <w:rFonts w:ascii="Calibri" w:hAnsi="Calibri" w:cstheme="majorBidi"/>
          <w:sz w:val="24"/>
          <w:szCs w:val="24"/>
        </w:rPr>
        <w:t>Look</w:t>
      </w:r>
      <w:r w:rsidR="002779BE" w:rsidRPr="002779BE">
        <w:rPr>
          <w:rFonts w:ascii="Calibri" w:hAnsi="Calibri" w:cstheme="majorBidi"/>
          <w:sz w:val="24"/>
          <w:szCs w:val="24"/>
        </w:rPr>
        <w:t xml:space="preserve"> forward to renewal of all things when Christ returns</w:t>
      </w:r>
      <w:r w:rsidR="002779BE">
        <w:rPr>
          <w:rFonts w:ascii="Calibri" w:hAnsi="Calibri" w:cstheme="majorBidi"/>
          <w:sz w:val="24"/>
          <w:szCs w:val="24"/>
        </w:rPr>
        <w:t>.</w:t>
      </w:r>
    </w:p>
    <w:p w14:paraId="72D6DB87" w14:textId="77777777" w:rsidR="002779BE" w:rsidRPr="002779BE" w:rsidRDefault="002779BE" w:rsidP="002779BE">
      <w:pPr>
        <w:rPr>
          <w:rFonts w:ascii="Calibri" w:hAnsi="Calibri" w:cstheme="majorBidi"/>
          <w:sz w:val="24"/>
          <w:szCs w:val="24"/>
        </w:rPr>
      </w:pPr>
      <w:r w:rsidRPr="002779BE">
        <w:rPr>
          <w:rFonts w:ascii="Calibri" w:hAnsi="Calibri" w:cstheme="majorBidi"/>
          <w:sz w:val="24"/>
          <w:szCs w:val="24"/>
        </w:rPr>
        <w:t xml:space="preserve">As described in Philippians 1:27, the Philippians were proud of their citizenship in Rome, despite </w:t>
      </w:r>
      <w:proofErr w:type="gramStart"/>
      <w:r w:rsidRPr="002779BE">
        <w:rPr>
          <w:rFonts w:ascii="Calibri" w:hAnsi="Calibri" w:cstheme="majorBidi"/>
          <w:sz w:val="24"/>
          <w:szCs w:val="24"/>
        </w:rPr>
        <w:t>being located in</w:t>
      </w:r>
      <w:proofErr w:type="gramEnd"/>
      <w:r w:rsidRPr="002779BE">
        <w:rPr>
          <w:rFonts w:ascii="Calibri" w:hAnsi="Calibri" w:cstheme="majorBidi"/>
          <w:sz w:val="24"/>
          <w:szCs w:val="24"/>
        </w:rPr>
        <w:t xml:space="preserve"> Macedonia. Paul utilizes this aspect to highlight their true or primary citizenship. Despite all the privileges and responsibilities of Roman citizenship, a heavenly one is far exceeding. </w:t>
      </w:r>
    </w:p>
    <w:p w14:paraId="14292630" w14:textId="1ADC9041" w:rsidR="002779BE" w:rsidRPr="002779BE" w:rsidRDefault="002779BE" w:rsidP="002779BE">
      <w:pPr>
        <w:rPr>
          <w:rFonts w:ascii="Calibri" w:hAnsi="Calibri" w:cstheme="majorBidi"/>
          <w:sz w:val="24"/>
          <w:szCs w:val="24"/>
        </w:rPr>
      </w:pPr>
      <w:r w:rsidRPr="002779BE">
        <w:rPr>
          <w:rFonts w:ascii="Calibri" w:hAnsi="Calibri" w:cstheme="majorBidi"/>
          <w:sz w:val="24"/>
          <w:szCs w:val="24"/>
        </w:rPr>
        <w:t xml:space="preserve">Moreover, Paul wants the Philippians to see that the </w:t>
      </w:r>
      <w:proofErr w:type="gramStart"/>
      <w:r w:rsidR="000157F2">
        <w:rPr>
          <w:rFonts w:ascii="Calibri" w:hAnsi="Calibri" w:cstheme="majorBidi"/>
          <w:sz w:val="24"/>
          <w:szCs w:val="24"/>
        </w:rPr>
        <w:t>o</w:t>
      </w:r>
      <w:r w:rsidR="000157F2" w:rsidRPr="002779BE">
        <w:rPr>
          <w:rFonts w:ascii="Calibri" w:hAnsi="Calibri" w:cstheme="majorBidi"/>
          <w:sz w:val="24"/>
          <w:szCs w:val="24"/>
        </w:rPr>
        <w:t>ne</w:t>
      </w:r>
      <w:r w:rsidRPr="002779BE">
        <w:rPr>
          <w:rFonts w:ascii="Calibri" w:hAnsi="Calibri" w:cstheme="majorBidi"/>
          <w:sz w:val="24"/>
          <w:szCs w:val="24"/>
        </w:rPr>
        <w:t>,</w:t>
      </w:r>
      <w:proofErr w:type="gramEnd"/>
      <w:r w:rsidRPr="002779BE">
        <w:rPr>
          <w:rFonts w:ascii="Calibri" w:hAnsi="Calibri" w:cstheme="majorBidi"/>
          <w:sz w:val="24"/>
          <w:szCs w:val="24"/>
        </w:rPr>
        <w:t xml:space="preserve"> true Savior is of heaven, not Rome. It was a common belief in Rome at the time that Caesar Augustus was the “savior of the world” because he restored order and peace.</w:t>
      </w:r>
      <w:r w:rsidRPr="002779BE">
        <w:rPr>
          <w:rStyle w:val="FootnoteReference"/>
          <w:rFonts w:ascii="Calibri" w:hAnsi="Calibri" w:cstheme="majorBidi"/>
          <w:sz w:val="24"/>
          <w:szCs w:val="24"/>
        </w:rPr>
        <w:footnoteReference w:id="4"/>
      </w:r>
      <w:r w:rsidRPr="002779BE">
        <w:rPr>
          <w:rFonts w:ascii="Calibri" w:hAnsi="Calibri" w:cstheme="majorBidi"/>
          <w:sz w:val="24"/>
          <w:szCs w:val="24"/>
        </w:rPr>
        <w:t xml:space="preserve"> </w:t>
      </w:r>
      <w:r w:rsidR="000157F2">
        <w:rPr>
          <w:rFonts w:ascii="Calibri" w:hAnsi="Calibri" w:cstheme="majorBidi"/>
          <w:sz w:val="24"/>
          <w:szCs w:val="24"/>
        </w:rPr>
        <w:t xml:space="preserve">Of </w:t>
      </w:r>
      <w:r w:rsidRPr="002779BE">
        <w:rPr>
          <w:rFonts w:ascii="Calibri" w:hAnsi="Calibri" w:cstheme="majorBidi"/>
          <w:sz w:val="24"/>
          <w:szCs w:val="24"/>
        </w:rPr>
        <w:t>Paul’s usage of the term “Savior” in connection to Jesus, Hansen writes</w:t>
      </w:r>
      <w:r w:rsidR="000157F2">
        <w:rPr>
          <w:rFonts w:ascii="Calibri" w:hAnsi="Calibri" w:cstheme="majorBidi"/>
          <w:sz w:val="24"/>
          <w:szCs w:val="24"/>
        </w:rPr>
        <w:t xml:space="preserve"> that Paul</w:t>
      </w:r>
      <w:r w:rsidRPr="002779BE">
        <w:rPr>
          <w:rFonts w:ascii="Calibri" w:hAnsi="Calibri" w:cstheme="majorBidi"/>
          <w:sz w:val="24"/>
          <w:szCs w:val="24"/>
        </w:rPr>
        <w:t xml:space="preserve"> “[explicitly] (and we must assume deliberately) speaks of Jesus in language which echoes, and hence deeply subverts, language in common use among Roman imperial subjects to describe Caesar.”</w:t>
      </w:r>
      <w:r w:rsidRPr="002779BE">
        <w:rPr>
          <w:rStyle w:val="FootnoteReference"/>
          <w:rFonts w:ascii="Calibri" w:hAnsi="Calibri" w:cstheme="majorBidi"/>
          <w:sz w:val="24"/>
          <w:szCs w:val="24"/>
        </w:rPr>
        <w:footnoteReference w:id="5"/>
      </w:r>
      <w:r w:rsidRPr="002779BE">
        <w:rPr>
          <w:rFonts w:ascii="Calibri" w:hAnsi="Calibri" w:cstheme="majorBidi"/>
          <w:sz w:val="24"/>
          <w:szCs w:val="24"/>
        </w:rPr>
        <w:t xml:space="preserve"> Paul wants his readers to turn their focus and hope to Jesus, not Caesar. This shift for the Philippian believers is meant to take their eyes and pride away from what is seen and turn their hearts to hope in the unseen.</w:t>
      </w:r>
    </w:p>
    <w:p w14:paraId="77420E49" w14:textId="1A96D5EC" w:rsidR="002779BE" w:rsidRPr="002779BE" w:rsidRDefault="002779BE" w:rsidP="002779BE">
      <w:pPr>
        <w:rPr>
          <w:rFonts w:ascii="Calibri" w:hAnsi="Calibri" w:cstheme="majorBidi"/>
          <w:sz w:val="24"/>
          <w:szCs w:val="24"/>
        </w:rPr>
      </w:pPr>
      <w:r w:rsidRPr="002779BE">
        <w:rPr>
          <w:rFonts w:ascii="Calibri" w:hAnsi="Calibri" w:cstheme="majorBidi"/>
          <w:sz w:val="24"/>
          <w:szCs w:val="24"/>
        </w:rPr>
        <w:t xml:space="preserve">Paul wants the believers to find their hope in the </w:t>
      </w:r>
      <w:r w:rsidR="000157F2">
        <w:rPr>
          <w:rFonts w:ascii="Calibri" w:hAnsi="Calibri" w:cstheme="majorBidi"/>
          <w:sz w:val="24"/>
          <w:szCs w:val="24"/>
        </w:rPr>
        <w:t>k</w:t>
      </w:r>
      <w:r w:rsidR="000157F2" w:rsidRPr="002779BE">
        <w:rPr>
          <w:rFonts w:ascii="Calibri" w:hAnsi="Calibri" w:cstheme="majorBidi"/>
          <w:sz w:val="24"/>
          <w:szCs w:val="24"/>
        </w:rPr>
        <w:t xml:space="preserve">ingdom </w:t>
      </w:r>
      <w:r w:rsidRPr="002779BE">
        <w:rPr>
          <w:rFonts w:ascii="Calibri" w:hAnsi="Calibri" w:cstheme="majorBidi"/>
          <w:sz w:val="24"/>
          <w:szCs w:val="24"/>
        </w:rPr>
        <w:t xml:space="preserve">that is coming, not in the one found in Rome. This change in perspective would help them to imitate Paul, to live a </w:t>
      </w:r>
      <w:r w:rsidR="000157F2">
        <w:rPr>
          <w:rFonts w:ascii="Calibri" w:hAnsi="Calibri" w:cstheme="majorBidi"/>
          <w:sz w:val="24"/>
          <w:szCs w:val="24"/>
        </w:rPr>
        <w:t>“</w:t>
      </w:r>
      <w:r w:rsidRPr="002779BE">
        <w:rPr>
          <w:rFonts w:ascii="Calibri" w:hAnsi="Calibri" w:cstheme="majorBidi"/>
          <w:sz w:val="24"/>
          <w:szCs w:val="24"/>
        </w:rPr>
        <w:t>cross-shaped life.</w:t>
      </w:r>
      <w:r w:rsidR="000157F2">
        <w:rPr>
          <w:rFonts w:ascii="Calibri" w:hAnsi="Calibri" w:cstheme="majorBidi"/>
          <w:sz w:val="24"/>
          <w:szCs w:val="24"/>
        </w:rPr>
        <w:t>”</w:t>
      </w:r>
      <w:r w:rsidRPr="002779BE">
        <w:rPr>
          <w:rFonts w:ascii="Calibri" w:hAnsi="Calibri" w:cstheme="majorBidi"/>
          <w:sz w:val="24"/>
          <w:szCs w:val="24"/>
        </w:rPr>
        <w:t xml:space="preserve"> Such a life “eagerly awaits” the coming of Jesus. This phrase occurs a few other times with the same idea (1 Corinthians 1:7; Galatians 5:5; Hebrews 9:28). Paul knows the danger of complacency, as described in verses 18–19. </w:t>
      </w:r>
    </w:p>
    <w:p w14:paraId="583529D2" w14:textId="46602089" w:rsidR="002779BE" w:rsidRPr="002779BE" w:rsidRDefault="002779BE" w:rsidP="002779BE">
      <w:pPr>
        <w:rPr>
          <w:rFonts w:ascii="Calibri" w:hAnsi="Calibri" w:cstheme="majorBidi"/>
          <w:sz w:val="24"/>
          <w:szCs w:val="24"/>
        </w:rPr>
      </w:pPr>
      <w:r w:rsidRPr="002779BE">
        <w:rPr>
          <w:rFonts w:ascii="Calibri" w:hAnsi="Calibri" w:cstheme="majorBidi"/>
          <w:sz w:val="24"/>
          <w:szCs w:val="24"/>
        </w:rPr>
        <w:t xml:space="preserve">As the root of their hope, in verse 21, Paul describes </w:t>
      </w:r>
      <w:proofErr w:type="gramStart"/>
      <w:r w:rsidRPr="002779BE">
        <w:rPr>
          <w:rFonts w:ascii="Calibri" w:hAnsi="Calibri" w:cstheme="majorBidi"/>
          <w:sz w:val="24"/>
          <w:szCs w:val="24"/>
        </w:rPr>
        <w:t>the</w:t>
      </w:r>
      <w:proofErr w:type="gramEnd"/>
      <w:r w:rsidRPr="002779BE">
        <w:rPr>
          <w:rFonts w:ascii="Calibri" w:hAnsi="Calibri" w:cstheme="majorBidi"/>
          <w:sz w:val="24"/>
          <w:szCs w:val="24"/>
        </w:rPr>
        <w:t xml:space="preserve"> certain future for believers. Though they are to endure whatever trials God brings their way, eventually their hope will turn to sight, pain erased, disease done away with, and death no more. Because of this hope, their concerns ought not be too focused on this earthly life.</w:t>
      </w:r>
      <w:r w:rsidRPr="002779BE">
        <w:rPr>
          <w:rStyle w:val="FootnoteReference"/>
          <w:rFonts w:ascii="Calibri" w:hAnsi="Calibri"/>
          <w:sz w:val="24"/>
          <w:szCs w:val="24"/>
        </w:rPr>
        <w:footnoteReference w:id="6"/>
      </w:r>
      <w:r w:rsidRPr="002779BE">
        <w:rPr>
          <w:rFonts w:ascii="Calibri" w:hAnsi="Calibri" w:cstheme="majorBidi"/>
          <w:sz w:val="24"/>
          <w:szCs w:val="24"/>
        </w:rPr>
        <w:t xml:space="preserve"> Verse 21 gives great hope for the Christian because Paul says Christ will return and “transform our lowly body to be like his glorious body.” This verb that Paul uses envisions a dramatic, supernatural event when Christ will “change the form” of our body from lowly to glorious.</w:t>
      </w:r>
      <w:r w:rsidRPr="002779BE">
        <w:rPr>
          <w:rStyle w:val="FootnoteReference"/>
          <w:rFonts w:ascii="Calibri" w:hAnsi="Calibri" w:cstheme="majorBidi"/>
          <w:sz w:val="24"/>
          <w:szCs w:val="24"/>
        </w:rPr>
        <w:footnoteReference w:id="7"/>
      </w:r>
      <w:r w:rsidRPr="002779BE">
        <w:rPr>
          <w:rFonts w:ascii="Calibri" w:hAnsi="Calibri" w:cstheme="majorBidi"/>
          <w:sz w:val="24"/>
          <w:szCs w:val="24"/>
        </w:rPr>
        <w:t xml:space="preserve"> This allows the Christian to hope in eager anticipation for the day when their bodies will be free of sin, decay, weakness, suffering and death. What glorious hope!</w:t>
      </w:r>
    </w:p>
    <w:p w14:paraId="26B2DAA7" w14:textId="740C0C02" w:rsidR="002779BE" w:rsidRPr="00624480" w:rsidRDefault="002779BE" w:rsidP="00624480">
      <w:pPr>
        <w:widowControl w:val="0"/>
        <w:autoSpaceDE w:val="0"/>
        <w:autoSpaceDN w:val="0"/>
        <w:adjustRightInd w:val="0"/>
        <w:spacing w:after="0" w:line="240" w:lineRule="auto"/>
        <w:rPr>
          <w:rFonts w:ascii="Calibri" w:hAnsi="Calibri" w:cstheme="majorBidi"/>
          <w:b/>
          <w:bCs/>
          <w:i/>
          <w:iCs/>
          <w:sz w:val="24"/>
          <w:szCs w:val="24"/>
        </w:rPr>
      </w:pPr>
      <w:r w:rsidRPr="00624480">
        <w:rPr>
          <w:rFonts w:ascii="Calibri" w:hAnsi="Calibri" w:cstheme="majorBidi"/>
          <w:b/>
          <w:i/>
          <w:sz w:val="24"/>
          <w:szCs w:val="24"/>
        </w:rPr>
        <w:t xml:space="preserve">How does the Christian’s hope in resurrection help one to live a </w:t>
      </w:r>
      <w:r w:rsidR="000157F2">
        <w:rPr>
          <w:rFonts w:ascii="Calibri" w:hAnsi="Calibri" w:cstheme="majorBidi"/>
          <w:b/>
          <w:i/>
          <w:sz w:val="24"/>
          <w:szCs w:val="24"/>
        </w:rPr>
        <w:t>“</w:t>
      </w:r>
      <w:r w:rsidRPr="00624480">
        <w:rPr>
          <w:rFonts w:ascii="Calibri" w:hAnsi="Calibri" w:cstheme="majorBidi"/>
          <w:b/>
          <w:i/>
          <w:sz w:val="24"/>
          <w:szCs w:val="24"/>
        </w:rPr>
        <w:t>cross-shaped life</w:t>
      </w:r>
      <w:r w:rsidR="000157F2">
        <w:rPr>
          <w:rFonts w:ascii="Calibri" w:hAnsi="Calibri" w:cstheme="majorBidi"/>
          <w:b/>
          <w:i/>
          <w:sz w:val="24"/>
          <w:szCs w:val="24"/>
        </w:rPr>
        <w:t>”</w:t>
      </w:r>
      <w:r w:rsidRPr="00624480">
        <w:rPr>
          <w:rFonts w:ascii="Calibri" w:hAnsi="Calibri" w:cstheme="majorBidi"/>
          <w:b/>
          <w:i/>
          <w:sz w:val="24"/>
          <w:szCs w:val="24"/>
        </w:rPr>
        <w:t>?</w:t>
      </w:r>
    </w:p>
    <w:p w14:paraId="367B0565" w14:textId="77777777" w:rsidR="002779BE" w:rsidRPr="002779BE" w:rsidRDefault="002779BE" w:rsidP="002779BE">
      <w:pPr>
        <w:rPr>
          <w:rFonts w:ascii="Calibri" w:hAnsi="Calibri" w:cstheme="majorBidi"/>
          <w:sz w:val="24"/>
          <w:szCs w:val="24"/>
        </w:rPr>
      </w:pPr>
    </w:p>
    <w:p w14:paraId="288ACD88" w14:textId="7A4BCA40" w:rsidR="002779BE" w:rsidRPr="002779BE" w:rsidRDefault="002779BE" w:rsidP="002779BE">
      <w:pPr>
        <w:rPr>
          <w:rFonts w:ascii="Calibri" w:hAnsi="Calibri" w:cstheme="majorBidi"/>
          <w:sz w:val="24"/>
          <w:szCs w:val="24"/>
        </w:rPr>
      </w:pPr>
      <w:r w:rsidRPr="002779BE">
        <w:rPr>
          <w:rFonts w:ascii="Calibri" w:hAnsi="Calibri" w:cstheme="majorBidi"/>
          <w:sz w:val="24"/>
          <w:szCs w:val="24"/>
        </w:rPr>
        <w:lastRenderedPageBreak/>
        <w:t>The believer can truly live free and need not fear, as the writer of Hebrews stated, “</w:t>
      </w:r>
      <w:r w:rsidR="00435C90">
        <w:rPr>
          <w:rFonts w:ascii="Calibri" w:hAnsi="Calibri" w:cstheme="majorBidi"/>
          <w:sz w:val="24"/>
          <w:szCs w:val="24"/>
        </w:rPr>
        <w:t xml:space="preserve">… </w:t>
      </w:r>
      <w:r w:rsidRPr="002779BE">
        <w:rPr>
          <w:rFonts w:ascii="Calibri" w:hAnsi="Calibri" w:cstheme="majorBidi"/>
          <w:sz w:val="24"/>
          <w:szCs w:val="24"/>
        </w:rPr>
        <w:t>through death he [destroyed] the one who has the power of death, that is, the devil, and delivers all those who through fear of death were subject to lifelong slavery” (Heb</w:t>
      </w:r>
      <w:r w:rsidR="00435C90">
        <w:rPr>
          <w:rFonts w:ascii="Calibri" w:hAnsi="Calibri" w:cstheme="majorBidi"/>
          <w:sz w:val="24"/>
          <w:szCs w:val="24"/>
        </w:rPr>
        <w:t>rews</w:t>
      </w:r>
      <w:r w:rsidRPr="002779BE">
        <w:rPr>
          <w:rFonts w:ascii="Calibri" w:hAnsi="Calibri" w:cstheme="majorBidi"/>
          <w:sz w:val="24"/>
          <w:szCs w:val="24"/>
        </w:rPr>
        <w:t xml:space="preserve"> 2:14–15). All things are in subjection to Christ, death and the mortal body included.</w:t>
      </w:r>
    </w:p>
    <w:p w14:paraId="250554A8" w14:textId="6468435C" w:rsidR="002779BE" w:rsidRPr="002779BE" w:rsidRDefault="002779BE" w:rsidP="002779BE">
      <w:pPr>
        <w:rPr>
          <w:rFonts w:ascii="Calibri" w:hAnsi="Calibri" w:cstheme="majorBidi"/>
          <w:sz w:val="24"/>
          <w:szCs w:val="24"/>
        </w:rPr>
      </w:pPr>
      <w:r w:rsidRPr="002779BE">
        <w:rPr>
          <w:rFonts w:ascii="Calibri" w:hAnsi="Calibri" w:cstheme="majorBidi"/>
          <w:sz w:val="24"/>
          <w:szCs w:val="24"/>
        </w:rPr>
        <w:t xml:space="preserve">Because of this citizenship, one quite distinct from our earthly affiliations, we eagerly await His transformation of our humble bodies. With this mentality and freedom, the Christian’s life will exude the power of Christ, advancing the </w:t>
      </w:r>
      <w:r w:rsidR="00435C90">
        <w:rPr>
          <w:rFonts w:ascii="Calibri" w:hAnsi="Calibri" w:cstheme="majorBidi"/>
          <w:sz w:val="24"/>
          <w:szCs w:val="24"/>
        </w:rPr>
        <w:t>G</w:t>
      </w:r>
      <w:r w:rsidR="00435C90" w:rsidRPr="002779BE">
        <w:rPr>
          <w:rFonts w:ascii="Calibri" w:hAnsi="Calibri" w:cstheme="majorBidi"/>
          <w:sz w:val="24"/>
          <w:szCs w:val="24"/>
        </w:rPr>
        <w:t xml:space="preserve">ospel </w:t>
      </w:r>
      <w:r w:rsidRPr="002779BE">
        <w:rPr>
          <w:rFonts w:ascii="Calibri" w:hAnsi="Calibri" w:cstheme="majorBidi"/>
          <w:sz w:val="24"/>
          <w:szCs w:val="24"/>
        </w:rPr>
        <w:t xml:space="preserve">in their </w:t>
      </w:r>
      <w:r w:rsidR="00435C90">
        <w:rPr>
          <w:rFonts w:ascii="Calibri" w:hAnsi="Calibri" w:cstheme="majorBidi"/>
          <w:sz w:val="24"/>
          <w:szCs w:val="24"/>
        </w:rPr>
        <w:t>C</w:t>
      </w:r>
      <w:r w:rsidR="00435C90" w:rsidRPr="002779BE">
        <w:rPr>
          <w:rFonts w:ascii="Calibri" w:hAnsi="Calibri" w:cstheme="majorBidi"/>
          <w:sz w:val="24"/>
          <w:szCs w:val="24"/>
        </w:rPr>
        <w:t>hurch</w:t>
      </w:r>
      <w:r w:rsidRPr="002779BE">
        <w:rPr>
          <w:rFonts w:ascii="Calibri" w:hAnsi="Calibri" w:cstheme="majorBidi"/>
          <w:sz w:val="24"/>
          <w:szCs w:val="24"/>
        </w:rPr>
        <w:t xml:space="preserve">, </w:t>
      </w:r>
      <w:r w:rsidR="00435C90">
        <w:rPr>
          <w:rFonts w:ascii="Calibri" w:hAnsi="Calibri" w:cstheme="majorBidi"/>
          <w:sz w:val="24"/>
          <w:szCs w:val="24"/>
        </w:rPr>
        <w:t xml:space="preserve">in </w:t>
      </w:r>
      <w:r w:rsidRPr="002779BE">
        <w:rPr>
          <w:rFonts w:ascii="Calibri" w:hAnsi="Calibri" w:cstheme="majorBidi"/>
          <w:sz w:val="24"/>
          <w:szCs w:val="24"/>
        </w:rPr>
        <w:t xml:space="preserve">their community, and to the ends of the earth. </w:t>
      </w:r>
    </w:p>
    <w:p w14:paraId="475AB29A" w14:textId="0EED1E4E" w:rsidR="002779BE" w:rsidRDefault="002779BE" w:rsidP="00624480">
      <w:pPr>
        <w:widowControl w:val="0"/>
        <w:autoSpaceDE w:val="0"/>
        <w:autoSpaceDN w:val="0"/>
        <w:adjustRightInd w:val="0"/>
        <w:spacing w:after="0" w:line="240" w:lineRule="auto"/>
        <w:rPr>
          <w:rFonts w:ascii="Calibri" w:hAnsi="Calibri" w:cstheme="majorBidi"/>
          <w:b/>
          <w:i/>
          <w:sz w:val="24"/>
          <w:szCs w:val="24"/>
        </w:rPr>
      </w:pPr>
      <w:r w:rsidRPr="00624480">
        <w:rPr>
          <w:rFonts w:ascii="Calibri" w:hAnsi="Calibri" w:cstheme="majorBidi"/>
          <w:b/>
          <w:i/>
          <w:sz w:val="24"/>
          <w:szCs w:val="24"/>
        </w:rPr>
        <w:t xml:space="preserve">What does one’s citizenship in heaven mean for </w:t>
      </w:r>
      <w:r w:rsidR="00435C90">
        <w:rPr>
          <w:rFonts w:ascii="Calibri" w:hAnsi="Calibri" w:cstheme="majorBidi"/>
          <w:b/>
          <w:i/>
          <w:sz w:val="24"/>
          <w:szCs w:val="24"/>
        </w:rPr>
        <w:t>his or her</w:t>
      </w:r>
      <w:r w:rsidR="00435C90" w:rsidRPr="00624480">
        <w:rPr>
          <w:rFonts w:ascii="Calibri" w:hAnsi="Calibri" w:cstheme="majorBidi"/>
          <w:b/>
          <w:i/>
          <w:sz w:val="24"/>
          <w:szCs w:val="24"/>
        </w:rPr>
        <w:t xml:space="preserve"> </w:t>
      </w:r>
      <w:r w:rsidRPr="00624480">
        <w:rPr>
          <w:rFonts w:ascii="Calibri" w:hAnsi="Calibri" w:cstheme="majorBidi"/>
          <w:b/>
          <w:i/>
          <w:sz w:val="24"/>
          <w:szCs w:val="24"/>
        </w:rPr>
        <w:t>life right now?</w:t>
      </w:r>
    </w:p>
    <w:p w14:paraId="709ECEF4" w14:textId="77777777" w:rsidR="00624480" w:rsidRPr="00624480" w:rsidRDefault="00624480" w:rsidP="00624480">
      <w:pPr>
        <w:widowControl w:val="0"/>
        <w:autoSpaceDE w:val="0"/>
        <w:autoSpaceDN w:val="0"/>
        <w:adjustRightInd w:val="0"/>
        <w:spacing w:after="0" w:line="240" w:lineRule="auto"/>
        <w:rPr>
          <w:rFonts w:ascii="Calibri" w:hAnsi="Calibri" w:cstheme="majorBidi"/>
          <w:b/>
          <w:bCs/>
          <w:i/>
          <w:iCs/>
          <w:sz w:val="24"/>
          <w:szCs w:val="24"/>
        </w:rPr>
      </w:pPr>
    </w:p>
    <w:p w14:paraId="7D8285CC" w14:textId="77777777" w:rsidR="002779BE" w:rsidRPr="00624480" w:rsidRDefault="002779BE" w:rsidP="00624480">
      <w:pPr>
        <w:widowControl w:val="0"/>
        <w:autoSpaceDE w:val="0"/>
        <w:autoSpaceDN w:val="0"/>
        <w:adjustRightInd w:val="0"/>
        <w:spacing w:after="0" w:line="240" w:lineRule="auto"/>
        <w:rPr>
          <w:rFonts w:ascii="Calibri" w:hAnsi="Calibri" w:cstheme="majorBidi"/>
          <w:b/>
          <w:bCs/>
          <w:i/>
          <w:iCs/>
          <w:sz w:val="24"/>
          <w:szCs w:val="24"/>
        </w:rPr>
      </w:pPr>
      <w:r w:rsidRPr="00624480">
        <w:rPr>
          <w:rFonts w:ascii="Calibri" w:hAnsi="Calibri" w:cstheme="majorBidi"/>
          <w:b/>
          <w:i/>
          <w:sz w:val="24"/>
          <w:szCs w:val="24"/>
        </w:rPr>
        <w:t>According to this passage, why is Philippians 2:6–13 so relevant to one’s faith and conduct?</w:t>
      </w:r>
    </w:p>
    <w:p w14:paraId="3A21B48B" w14:textId="77777777" w:rsidR="002779BE" w:rsidRPr="002779BE" w:rsidRDefault="002779BE">
      <w:pPr>
        <w:rPr>
          <w:rFonts w:ascii="Calibri" w:hAnsi="Calibri"/>
          <w:b/>
          <w:sz w:val="24"/>
          <w:szCs w:val="24"/>
        </w:rPr>
      </w:pPr>
      <w:r w:rsidRPr="002779BE">
        <w:rPr>
          <w:rFonts w:ascii="Calibri" w:hAnsi="Calibri"/>
          <w:b/>
          <w:sz w:val="24"/>
          <w:szCs w:val="24"/>
        </w:rPr>
        <w:br w:type="page"/>
      </w:r>
    </w:p>
    <w:p w14:paraId="09F378ED" w14:textId="5111FCF2" w:rsidR="002779BE" w:rsidRPr="0088062F" w:rsidRDefault="002779BE" w:rsidP="002779BE">
      <w:pPr>
        <w:outlineLvl w:val="0"/>
        <w:rPr>
          <w:rFonts w:ascii="Calibri" w:hAnsi="Calibri"/>
          <w:b/>
          <w:sz w:val="30"/>
          <w:szCs w:val="30"/>
        </w:rPr>
      </w:pPr>
      <w:r>
        <w:rPr>
          <w:rFonts w:ascii="Calibri" w:hAnsi="Calibri"/>
          <w:b/>
          <w:sz w:val="30"/>
          <w:szCs w:val="30"/>
        </w:rPr>
        <w:lastRenderedPageBreak/>
        <w:t>Week 8</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3:12-21</w:t>
      </w:r>
    </w:p>
    <w:p w14:paraId="78E7B97B" w14:textId="09294FFC" w:rsidR="00EB4F50" w:rsidRPr="00467501" w:rsidRDefault="00441440" w:rsidP="00467501">
      <w:pPr>
        <w:outlineLvl w:val="0"/>
        <w:rPr>
          <w:b/>
          <w:sz w:val="30"/>
          <w:szCs w:val="24"/>
        </w:rPr>
      </w:pPr>
      <w:r>
        <w:rPr>
          <w:b/>
          <w:sz w:val="30"/>
          <w:szCs w:val="24"/>
        </w:rPr>
        <w:t>Took</w:t>
      </w:r>
    </w:p>
    <w:p w14:paraId="3D06A2E8" w14:textId="39B04FCF" w:rsidR="002779BE" w:rsidRPr="002779BE" w:rsidRDefault="002779BE" w:rsidP="002779BE">
      <w:pPr>
        <w:rPr>
          <w:rFonts w:ascii="Calibri" w:hAnsi="Calibri" w:cstheme="majorBidi"/>
          <w:b/>
          <w:bCs/>
          <w:i/>
          <w:iCs/>
          <w:sz w:val="24"/>
          <w:szCs w:val="24"/>
        </w:rPr>
      </w:pPr>
      <w:r w:rsidRPr="002779BE">
        <w:rPr>
          <w:rFonts w:ascii="Calibri" w:hAnsi="Calibri"/>
          <w:b/>
          <w:sz w:val="24"/>
          <w:szCs w:val="24"/>
        </w:rPr>
        <w:t xml:space="preserve">Main Point: </w:t>
      </w:r>
      <w:r w:rsidRPr="002779BE">
        <w:rPr>
          <w:rFonts w:ascii="Calibri" w:hAnsi="Calibri" w:cstheme="majorBidi"/>
          <w:b/>
          <w:sz w:val="24"/>
          <w:szCs w:val="24"/>
        </w:rPr>
        <w:t xml:space="preserve">We advance the Gospel when we live as citizens of </w:t>
      </w:r>
      <w:r w:rsidR="00405AC2">
        <w:rPr>
          <w:rFonts w:ascii="Calibri" w:hAnsi="Calibri" w:cstheme="majorBidi"/>
          <w:b/>
          <w:sz w:val="24"/>
          <w:szCs w:val="24"/>
        </w:rPr>
        <w:t>h</w:t>
      </w:r>
      <w:r w:rsidR="00405AC2" w:rsidRPr="002779BE">
        <w:rPr>
          <w:rFonts w:ascii="Calibri" w:hAnsi="Calibri" w:cstheme="majorBidi"/>
          <w:b/>
          <w:sz w:val="24"/>
          <w:szCs w:val="24"/>
        </w:rPr>
        <w:t>eaven</w:t>
      </w:r>
      <w:r w:rsidRPr="002779BE">
        <w:rPr>
          <w:rFonts w:ascii="Calibri" w:hAnsi="Calibri" w:cstheme="majorBidi"/>
          <w:b/>
          <w:sz w:val="24"/>
          <w:szCs w:val="24"/>
        </w:rPr>
        <w:t>.</w:t>
      </w:r>
    </w:p>
    <w:p w14:paraId="7E95AB6E" w14:textId="3BF277E4" w:rsidR="00624480" w:rsidRPr="00624480" w:rsidRDefault="00624480" w:rsidP="00624480">
      <w:pPr>
        <w:rPr>
          <w:rFonts w:ascii="Calibri" w:hAnsi="Calibri" w:cstheme="majorBidi"/>
          <w:sz w:val="24"/>
          <w:szCs w:val="24"/>
        </w:rPr>
      </w:pPr>
      <w:r w:rsidRPr="00624480">
        <w:rPr>
          <w:rFonts w:ascii="Calibri" w:hAnsi="Calibri" w:cstheme="majorBidi"/>
          <w:sz w:val="24"/>
          <w:szCs w:val="24"/>
        </w:rPr>
        <w:t xml:space="preserve">Paul’s life is a wonderful picture of what can be done when we fully commit our lives to knowing Christ and put our hope in the power of His </w:t>
      </w:r>
      <w:r w:rsidR="00405AC2">
        <w:rPr>
          <w:rFonts w:ascii="Calibri" w:hAnsi="Calibri" w:cstheme="majorBidi"/>
          <w:sz w:val="24"/>
          <w:szCs w:val="24"/>
        </w:rPr>
        <w:t>R</w:t>
      </w:r>
      <w:r w:rsidR="00405AC2" w:rsidRPr="00624480">
        <w:rPr>
          <w:rFonts w:ascii="Calibri" w:hAnsi="Calibri" w:cstheme="majorBidi"/>
          <w:sz w:val="24"/>
          <w:szCs w:val="24"/>
        </w:rPr>
        <w:t>esurrection</w:t>
      </w:r>
      <w:r w:rsidRPr="00624480">
        <w:rPr>
          <w:rFonts w:ascii="Calibri" w:hAnsi="Calibri" w:cstheme="majorBidi"/>
          <w:sz w:val="24"/>
          <w:szCs w:val="24"/>
        </w:rPr>
        <w:t xml:space="preserve">. This only happens when we see the foundation of our lives rooted in God rather than the temporary affiliations of the here and now. Despite the usefulness and purpose of our earthly citizenship, we are called to view it through the lens of our eternal citizenship. </w:t>
      </w:r>
    </w:p>
    <w:p w14:paraId="4DB4036A" w14:textId="77777777" w:rsidR="00624480" w:rsidRPr="00624480" w:rsidRDefault="00624480" w:rsidP="00624480">
      <w:pPr>
        <w:rPr>
          <w:rFonts w:ascii="Calibri" w:hAnsi="Calibri" w:cstheme="majorBidi"/>
          <w:sz w:val="24"/>
          <w:szCs w:val="24"/>
        </w:rPr>
      </w:pPr>
      <w:r w:rsidRPr="00624480">
        <w:rPr>
          <w:rFonts w:ascii="Calibri" w:hAnsi="Calibri" w:cstheme="majorBidi"/>
          <w:sz w:val="24"/>
          <w:szCs w:val="24"/>
        </w:rPr>
        <w:t>According to the Unites States Citizenship and Immigration Services, American citizens have certain responsibilities:</w:t>
      </w:r>
    </w:p>
    <w:p w14:paraId="5EE2E4C9" w14:textId="5FEE2870" w:rsidR="00624480" w:rsidRPr="00624480" w:rsidRDefault="00624480" w:rsidP="00624480">
      <w:pPr>
        <w:rPr>
          <w:rFonts w:ascii="Calibri" w:hAnsi="Calibri" w:cstheme="majorBidi"/>
          <w:b/>
          <w:i/>
          <w:sz w:val="24"/>
          <w:szCs w:val="24"/>
        </w:rPr>
      </w:pPr>
      <w:r w:rsidRPr="00624480">
        <w:rPr>
          <w:rFonts w:ascii="Calibri" w:hAnsi="Calibri" w:cstheme="majorBidi"/>
          <w:b/>
          <w:i/>
          <w:sz w:val="24"/>
          <w:szCs w:val="24"/>
        </w:rPr>
        <w:t xml:space="preserve">Rights </w:t>
      </w:r>
    </w:p>
    <w:p w14:paraId="416FE01E"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Freedom to express yourself.</w:t>
      </w:r>
    </w:p>
    <w:p w14:paraId="7BF5A45B"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Freedom to worship as you wish.</w:t>
      </w:r>
    </w:p>
    <w:p w14:paraId="19AF1F83"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Right to a prompt, fair trial by jury.</w:t>
      </w:r>
    </w:p>
    <w:p w14:paraId="6E58A028"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Right to vote in elections for public officials.</w:t>
      </w:r>
    </w:p>
    <w:p w14:paraId="590507E1"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Right to apply for federal employment requiring U.S. citizenship.</w:t>
      </w:r>
    </w:p>
    <w:p w14:paraId="310C2B90"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Right to run for elected office.</w:t>
      </w:r>
    </w:p>
    <w:p w14:paraId="3AF01193"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Freedom to pursue “life, liberty, and the pursuit of happiness.”</w:t>
      </w:r>
    </w:p>
    <w:p w14:paraId="26DEFB36" w14:textId="77777777" w:rsidR="00624480" w:rsidRPr="00624480" w:rsidRDefault="00624480" w:rsidP="00624480">
      <w:pPr>
        <w:rPr>
          <w:rFonts w:ascii="Calibri" w:hAnsi="Calibri" w:cstheme="majorBidi"/>
          <w:sz w:val="24"/>
          <w:szCs w:val="24"/>
        </w:rPr>
      </w:pPr>
    </w:p>
    <w:p w14:paraId="5358130B" w14:textId="4E923CE2" w:rsidR="00624480" w:rsidRPr="00624480" w:rsidRDefault="00624480" w:rsidP="00624480">
      <w:pPr>
        <w:rPr>
          <w:rFonts w:ascii="Calibri" w:hAnsi="Calibri" w:cstheme="majorBidi"/>
          <w:b/>
          <w:i/>
          <w:sz w:val="24"/>
          <w:szCs w:val="24"/>
        </w:rPr>
      </w:pPr>
      <w:r w:rsidRPr="00624480">
        <w:rPr>
          <w:rFonts w:ascii="Calibri" w:hAnsi="Calibri" w:cstheme="majorBidi"/>
          <w:b/>
          <w:i/>
          <w:sz w:val="24"/>
          <w:szCs w:val="24"/>
        </w:rPr>
        <w:t>Responsibilities</w:t>
      </w:r>
    </w:p>
    <w:p w14:paraId="74DF7152"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Support and defend the Constitution.</w:t>
      </w:r>
    </w:p>
    <w:p w14:paraId="3B0B5F4F"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Stay informed of the issues affecting your community.</w:t>
      </w:r>
    </w:p>
    <w:p w14:paraId="3E5431BE"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Participate in the democratic process.</w:t>
      </w:r>
    </w:p>
    <w:p w14:paraId="3F0509E9" w14:textId="5B368F0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 xml:space="preserve">Respect and obey federal, </w:t>
      </w:r>
      <w:proofErr w:type="gramStart"/>
      <w:r w:rsidRPr="00624480">
        <w:rPr>
          <w:rFonts w:ascii="Calibri" w:hAnsi="Calibri" w:cs="SourceSansPro-Regular"/>
          <w:sz w:val="24"/>
          <w:szCs w:val="24"/>
        </w:rPr>
        <w:t>state</w:t>
      </w:r>
      <w:proofErr w:type="gramEnd"/>
      <w:r w:rsidRPr="00624480">
        <w:rPr>
          <w:rFonts w:ascii="Calibri" w:hAnsi="Calibri" w:cs="SourceSansPro-Regular"/>
          <w:sz w:val="24"/>
          <w:szCs w:val="24"/>
        </w:rPr>
        <w:t xml:space="preserve"> and local laws.</w:t>
      </w:r>
    </w:p>
    <w:p w14:paraId="3F59F8DA" w14:textId="5719F315"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 xml:space="preserve">Respect the rights, </w:t>
      </w:r>
      <w:proofErr w:type="gramStart"/>
      <w:r w:rsidRPr="00624480">
        <w:rPr>
          <w:rFonts w:ascii="Calibri" w:hAnsi="Calibri" w:cs="SourceSansPro-Regular"/>
          <w:sz w:val="24"/>
          <w:szCs w:val="24"/>
        </w:rPr>
        <w:t>beliefs</w:t>
      </w:r>
      <w:proofErr w:type="gramEnd"/>
      <w:r w:rsidRPr="00624480">
        <w:rPr>
          <w:rFonts w:ascii="Calibri" w:hAnsi="Calibri" w:cs="SourceSansPro-Regular"/>
          <w:sz w:val="24"/>
          <w:szCs w:val="24"/>
        </w:rPr>
        <w:t xml:space="preserve"> and opinions of others.</w:t>
      </w:r>
    </w:p>
    <w:p w14:paraId="79AC886D"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Participate in your local community.</w:t>
      </w:r>
    </w:p>
    <w:p w14:paraId="6AFAB781" w14:textId="198F49EB"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 xml:space="preserve">Pay income and other taxes honestly, and on time, to federal, </w:t>
      </w:r>
      <w:proofErr w:type="gramStart"/>
      <w:r w:rsidRPr="00624480">
        <w:rPr>
          <w:rFonts w:ascii="Calibri" w:hAnsi="Calibri" w:cs="SourceSansPro-Regular"/>
          <w:sz w:val="24"/>
          <w:szCs w:val="24"/>
        </w:rPr>
        <w:t>state</w:t>
      </w:r>
      <w:proofErr w:type="gramEnd"/>
      <w:r w:rsidRPr="00624480">
        <w:rPr>
          <w:rFonts w:ascii="Calibri" w:hAnsi="Calibri" w:cs="SourceSansPro-Regular"/>
          <w:sz w:val="24"/>
          <w:szCs w:val="24"/>
        </w:rPr>
        <w:t xml:space="preserve"> and local authorities.</w:t>
      </w:r>
    </w:p>
    <w:p w14:paraId="2F5EBE16"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Serve on a jury when called upon.</w:t>
      </w:r>
    </w:p>
    <w:p w14:paraId="60AF0CF6" w14:textId="77777777" w:rsidR="00624480" w:rsidRPr="00624480" w:rsidRDefault="00624480" w:rsidP="00624480">
      <w:pPr>
        <w:widowControl w:val="0"/>
        <w:numPr>
          <w:ilvl w:val="0"/>
          <w:numId w:val="3"/>
        </w:numPr>
        <w:tabs>
          <w:tab w:val="left" w:pos="220"/>
          <w:tab w:val="left" w:pos="720"/>
        </w:tabs>
        <w:autoSpaceDE w:val="0"/>
        <w:autoSpaceDN w:val="0"/>
        <w:adjustRightInd w:val="0"/>
        <w:spacing w:after="0" w:line="240" w:lineRule="auto"/>
        <w:ind w:hanging="720"/>
        <w:rPr>
          <w:rFonts w:ascii="Calibri" w:hAnsi="Calibri" w:cs="SourceSansPro-Regular"/>
          <w:sz w:val="24"/>
          <w:szCs w:val="24"/>
        </w:rPr>
      </w:pPr>
      <w:r w:rsidRPr="00624480">
        <w:rPr>
          <w:rFonts w:ascii="Calibri" w:hAnsi="Calibri" w:cs="SourceSansPro-Regular"/>
          <w:sz w:val="24"/>
          <w:szCs w:val="24"/>
        </w:rPr>
        <w:t>Defend the country if the need should arise</w:t>
      </w:r>
      <w:r w:rsidRPr="00624480">
        <w:rPr>
          <w:rStyle w:val="FootnoteReference"/>
          <w:rFonts w:ascii="Calibri" w:hAnsi="Calibri" w:cs="SourceSansPro-Regular"/>
          <w:sz w:val="24"/>
          <w:szCs w:val="24"/>
        </w:rPr>
        <w:footnoteReference w:id="8"/>
      </w:r>
    </w:p>
    <w:p w14:paraId="36911155" w14:textId="77777777" w:rsidR="00624480" w:rsidRPr="00624480" w:rsidRDefault="00624480" w:rsidP="00624480">
      <w:pPr>
        <w:rPr>
          <w:rFonts w:ascii="Calibri" w:hAnsi="Calibri" w:cstheme="majorBidi"/>
          <w:sz w:val="24"/>
          <w:szCs w:val="24"/>
        </w:rPr>
      </w:pPr>
    </w:p>
    <w:p w14:paraId="7652CD28" w14:textId="29137551" w:rsidR="00624480" w:rsidRPr="00624480" w:rsidRDefault="00624480" w:rsidP="00624480">
      <w:pPr>
        <w:rPr>
          <w:rFonts w:ascii="Calibri" w:hAnsi="Calibri" w:cstheme="majorBidi"/>
          <w:b/>
          <w:bCs/>
          <w:i/>
          <w:iCs/>
          <w:sz w:val="24"/>
          <w:szCs w:val="24"/>
        </w:rPr>
      </w:pPr>
      <w:r w:rsidRPr="00624480">
        <w:rPr>
          <w:rFonts w:ascii="Calibri" w:hAnsi="Calibri" w:cstheme="majorBidi"/>
          <w:b/>
          <w:bCs/>
          <w:i/>
          <w:iCs/>
          <w:sz w:val="24"/>
          <w:szCs w:val="24"/>
        </w:rPr>
        <w:t>Discussion</w:t>
      </w:r>
    </w:p>
    <w:p w14:paraId="61956B38" w14:textId="77777777" w:rsidR="00624480" w:rsidRPr="00624480" w:rsidRDefault="00624480" w:rsidP="00624480">
      <w:pPr>
        <w:rPr>
          <w:rFonts w:ascii="Calibri" w:hAnsi="Calibri" w:cstheme="majorBidi"/>
          <w:b/>
          <w:bCs/>
          <w:i/>
          <w:iCs/>
          <w:sz w:val="24"/>
          <w:szCs w:val="24"/>
        </w:rPr>
      </w:pPr>
    </w:p>
    <w:p w14:paraId="3C3F2E91" w14:textId="6A888010" w:rsidR="00624480" w:rsidRDefault="00624480" w:rsidP="00624480">
      <w:pPr>
        <w:widowControl w:val="0"/>
        <w:autoSpaceDE w:val="0"/>
        <w:autoSpaceDN w:val="0"/>
        <w:adjustRightInd w:val="0"/>
        <w:spacing w:after="0" w:line="240" w:lineRule="auto"/>
        <w:rPr>
          <w:rFonts w:ascii="Calibri" w:hAnsi="Calibri" w:cstheme="majorBidi"/>
          <w:b/>
          <w:i/>
          <w:sz w:val="24"/>
          <w:szCs w:val="24"/>
        </w:rPr>
      </w:pPr>
      <w:r w:rsidRPr="00624480">
        <w:rPr>
          <w:rFonts w:ascii="Calibri" w:hAnsi="Calibri" w:cstheme="majorBidi"/>
          <w:b/>
          <w:i/>
          <w:sz w:val="24"/>
          <w:szCs w:val="24"/>
        </w:rPr>
        <w:lastRenderedPageBreak/>
        <w:t xml:space="preserve">What privileges are granted to citizens of </w:t>
      </w:r>
      <w:r w:rsidR="00405AC2">
        <w:rPr>
          <w:rFonts w:ascii="Calibri" w:hAnsi="Calibri" w:cstheme="majorBidi"/>
          <w:b/>
          <w:i/>
          <w:sz w:val="24"/>
          <w:szCs w:val="24"/>
        </w:rPr>
        <w:t>h</w:t>
      </w:r>
      <w:r w:rsidR="00405AC2" w:rsidRPr="00624480">
        <w:rPr>
          <w:rFonts w:ascii="Calibri" w:hAnsi="Calibri" w:cstheme="majorBidi"/>
          <w:b/>
          <w:i/>
          <w:sz w:val="24"/>
          <w:szCs w:val="24"/>
        </w:rPr>
        <w:t>eaven</w:t>
      </w:r>
      <w:r w:rsidRPr="00624480">
        <w:rPr>
          <w:rFonts w:ascii="Calibri" w:hAnsi="Calibri" w:cstheme="majorBidi"/>
          <w:b/>
          <w:i/>
          <w:sz w:val="24"/>
          <w:szCs w:val="24"/>
        </w:rPr>
        <w:t>?</w:t>
      </w:r>
    </w:p>
    <w:p w14:paraId="7C54D97E" w14:textId="77777777" w:rsidR="00624480" w:rsidRPr="00624480" w:rsidRDefault="00624480" w:rsidP="00624480">
      <w:pPr>
        <w:widowControl w:val="0"/>
        <w:autoSpaceDE w:val="0"/>
        <w:autoSpaceDN w:val="0"/>
        <w:adjustRightInd w:val="0"/>
        <w:spacing w:after="0" w:line="240" w:lineRule="auto"/>
        <w:rPr>
          <w:rFonts w:ascii="Calibri" w:hAnsi="Calibri" w:cstheme="majorBidi"/>
          <w:b/>
          <w:i/>
          <w:sz w:val="24"/>
          <w:szCs w:val="24"/>
        </w:rPr>
      </w:pPr>
    </w:p>
    <w:p w14:paraId="147E084A" w14:textId="11A5C546" w:rsidR="001F4A15" w:rsidRPr="00624480" w:rsidRDefault="00624480" w:rsidP="00624480">
      <w:pPr>
        <w:rPr>
          <w:rFonts w:ascii="Calibri" w:hAnsi="Calibri" w:cstheme="majorBidi"/>
          <w:b/>
          <w:i/>
          <w:sz w:val="24"/>
          <w:szCs w:val="24"/>
        </w:rPr>
      </w:pPr>
      <w:r w:rsidRPr="00624480">
        <w:rPr>
          <w:rFonts w:ascii="Calibri" w:hAnsi="Calibri" w:cstheme="majorBidi"/>
          <w:b/>
          <w:i/>
          <w:sz w:val="24"/>
          <w:szCs w:val="24"/>
        </w:rPr>
        <w:t xml:space="preserve">What responsibilities accompany those on earth who are citizens of </w:t>
      </w:r>
      <w:r w:rsidR="00405AC2">
        <w:rPr>
          <w:rFonts w:ascii="Calibri" w:hAnsi="Calibri" w:cstheme="majorBidi"/>
          <w:b/>
          <w:i/>
          <w:sz w:val="24"/>
          <w:szCs w:val="24"/>
        </w:rPr>
        <w:t>h</w:t>
      </w:r>
      <w:r w:rsidR="00405AC2" w:rsidRPr="00624480">
        <w:rPr>
          <w:rFonts w:ascii="Calibri" w:hAnsi="Calibri" w:cstheme="majorBidi"/>
          <w:b/>
          <w:i/>
          <w:sz w:val="24"/>
          <w:szCs w:val="24"/>
        </w:rPr>
        <w:t>eaven</w:t>
      </w:r>
      <w:r w:rsidRPr="00624480">
        <w:rPr>
          <w:rFonts w:ascii="Calibri" w:hAnsi="Calibri" w:cstheme="majorBidi"/>
          <w:b/>
          <w:i/>
          <w:sz w:val="24"/>
          <w:szCs w:val="24"/>
        </w:rPr>
        <w:t>?</w:t>
      </w:r>
    </w:p>
    <w:p w14:paraId="2DE583A4" w14:textId="69C153EB" w:rsidR="00FE427A" w:rsidRPr="00624480" w:rsidRDefault="00FE427A" w:rsidP="008208D9">
      <w:pPr>
        <w:spacing w:after="0"/>
        <w:rPr>
          <w:rFonts w:ascii="Calibri" w:hAnsi="Calibri" w:cstheme="majorBidi"/>
          <w:sz w:val="24"/>
          <w:szCs w:val="24"/>
        </w:rPr>
      </w:pPr>
    </w:p>
    <w:p w14:paraId="7BE7A3D0" w14:textId="77777777" w:rsidR="00FE427A" w:rsidRPr="00624480" w:rsidRDefault="00FE427A" w:rsidP="00FE427A">
      <w:pPr>
        <w:spacing w:after="0"/>
        <w:rPr>
          <w:rFonts w:ascii="Calibri" w:hAnsi="Calibri" w:cstheme="majorBidi"/>
          <w:b/>
          <w:bCs/>
          <w:sz w:val="24"/>
          <w:szCs w:val="24"/>
        </w:rPr>
      </w:pPr>
    </w:p>
    <w:p w14:paraId="008461CC" w14:textId="1F8DD1A5" w:rsidR="00FE427A"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104283A6" w14:textId="77777777" w:rsidR="00624480" w:rsidRPr="00624480" w:rsidRDefault="00624480" w:rsidP="00FE427A">
      <w:pPr>
        <w:spacing w:after="0"/>
        <w:rPr>
          <w:rFonts w:ascii="Calibri" w:hAnsi="Calibri" w:cstheme="majorBidi"/>
          <w:sz w:val="24"/>
          <w:szCs w:val="24"/>
        </w:rPr>
      </w:pPr>
    </w:p>
    <w:p w14:paraId="5BB59D6B" w14:textId="1A410FB7" w:rsidR="00624480" w:rsidRPr="00624480" w:rsidRDefault="00624480" w:rsidP="00624480">
      <w:pPr>
        <w:rPr>
          <w:rFonts w:ascii="Calibri" w:hAnsi="Calibri" w:cstheme="majorBidi"/>
          <w:sz w:val="24"/>
          <w:szCs w:val="24"/>
        </w:rPr>
      </w:pPr>
      <w:r w:rsidRPr="00624480">
        <w:rPr>
          <w:rFonts w:ascii="Calibri" w:hAnsi="Calibri" w:cstheme="majorBidi"/>
          <w:b/>
          <w:bCs/>
          <w:i/>
          <w:iCs/>
          <w:sz w:val="24"/>
          <w:szCs w:val="24"/>
        </w:rPr>
        <w:t>Passionately pursue Christ as your one thing.</w:t>
      </w:r>
      <w:r w:rsidRPr="00624480">
        <w:rPr>
          <w:rFonts w:ascii="Calibri" w:hAnsi="Calibri" w:cstheme="majorBidi"/>
          <w:sz w:val="24"/>
          <w:szCs w:val="24"/>
        </w:rPr>
        <w:t xml:space="preserve"> In our day and age, being passionate about something is a quality people appreciate. However, as Christians</w:t>
      </w:r>
      <w:r w:rsidR="00E666F3">
        <w:rPr>
          <w:rFonts w:ascii="Calibri" w:hAnsi="Calibri" w:cstheme="majorBidi"/>
          <w:sz w:val="24"/>
          <w:szCs w:val="24"/>
        </w:rPr>
        <w:t>,</w:t>
      </w:r>
      <w:r w:rsidRPr="00624480">
        <w:rPr>
          <w:rFonts w:ascii="Calibri" w:hAnsi="Calibri" w:cstheme="majorBidi"/>
          <w:sz w:val="24"/>
          <w:szCs w:val="24"/>
        </w:rPr>
        <w:t xml:space="preserve"> we aren’t supposed to just pick something to be passionate about. We have been given the most solid and meaningful thing in all eternity to drive our passion. The beautiful thing is that we don’t have to lay aside all other interests, but rather orient them around our greatest passion. If we are doctor</w:t>
      </w:r>
      <w:r w:rsidR="00D6051A">
        <w:rPr>
          <w:rFonts w:ascii="Calibri" w:hAnsi="Calibri" w:cstheme="majorBidi"/>
          <w:sz w:val="24"/>
          <w:szCs w:val="24"/>
        </w:rPr>
        <w:t>s</w:t>
      </w:r>
      <w:r w:rsidRPr="00624480">
        <w:rPr>
          <w:rFonts w:ascii="Calibri" w:hAnsi="Calibri" w:cstheme="majorBidi"/>
          <w:sz w:val="24"/>
          <w:szCs w:val="24"/>
        </w:rPr>
        <w:t>, we are to be the best doctor</w:t>
      </w:r>
      <w:r w:rsidR="00D6051A">
        <w:rPr>
          <w:rFonts w:ascii="Calibri" w:hAnsi="Calibri" w:cstheme="majorBidi"/>
          <w:sz w:val="24"/>
          <w:szCs w:val="24"/>
        </w:rPr>
        <w:t>s</w:t>
      </w:r>
      <w:r w:rsidRPr="00624480">
        <w:rPr>
          <w:rFonts w:ascii="Calibri" w:hAnsi="Calibri" w:cstheme="majorBidi"/>
          <w:sz w:val="24"/>
          <w:szCs w:val="24"/>
        </w:rPr>
        <w:t xml:space="preserve"> we can be for Jesus. If we are car mechanic</w:t>
      </w:r>
      <w:r w:rsidR="00D6051A">
        <w:rPr>
          <w:rFonts w:ascii="Calibri" w:hAnsi="Calibri" w:cstheme="majorBidi"/>
          <w:sz w:val="24"/>
          <w:szCs w:val="24"/>
        </w:rPr>
        <w:t>s</w:t>
      </w:r>
      <w:r w:rsidRPr="00624480">
        <w:rPr>
          <w:rFonts w:ascii="Calibri" w:hAnsi="Calibri" w:cstheme="majorBidi"/>
          <w:sz w:val="24"/>
          <w:szCs w:val="24"/>
        </w:rPr>
        <w:t>, we are to be the best mechanic</w:t>
      </w:r>
      <w:r w:rsidR="00D6051A">
        <w:rPr>
          <w:rFonts w:ascii="Calibri" w:hAnsi="Calibri" w:cstheme="majorBidi"/>
          <w:sz w:val="24"/>
          <w:szCs w:val="24"/>
        </w:rPr>
        <w:t>s</w:t>
      </w:r>
      <w:r w:rsidRPr="00624480">
        <w:rPr>
          <w:rFonts w:ascii="Calibri" w:hAnsi="Calibri" w:cstheme="majorBidi"/>
          <w:sz w:val="24"/>
          <w:szCs w:val="24"/>
        </w:rPr>
        <w:t xml:space="preserve"> we can be for Jesus. If we are preacher</w:t>
      </w:r>
      <w:r w:rsidR="00D6051A">
        <w:rPr>
          <w:rFonts w:ascii="Calibri" w:hAnsi="Calibri" w:cstheme="majorBidi"/>
          <w:sz w:val="24"/>
          <w:szCs w:val="24"/>
        </w:rPr>
        <w:t>s</w:t>
      </w:r>
      <w:r w:rsidRPr="00624480">
        <w:rPr>
          <w:rFonts w:ascii="Calibri" w:hAnsi="Calibri" w:cstheme="majorBidi"/>
          <w:sz w:val="24"/>
          <w:szCs w:val="24"/>
        </w:rPr>
        <w:t>, we are to be the best preacher</w:t>
      </w:r>
      <w:r w:rsidR="00D6051A">
        <w:rPr>
          <w:rFonts w:ascii="Calibri" w:hAnsi="Calibri" w:cstheme="majorBidi"/>
          <w:sz w:val="24"/>
          <w:szCs w:val="24"/>
        </w:rPr>
        <w:t>s</w:t>
      </w:r>
      <w:r w:rsidRPr="00624480">
        <w:rPr>
          <w:rFonts w:ascii="Calibri" w:hAnsi="Calibri" w:cstheme="majorBidi"/>
          <w:sz w:val="24"/>
          <w:szCs w:val="24"/>
        </w:rPr>
        <w:t xml:space="preserve"> we can be for Jesus. He is the sun of our galaxy, drawing in our interests like planets through the gravity of His glory. </w:t>
      </w:r>
    </w:p>
    <w:p w14:paraId="7A0F1BA1" w14:textId="77777777" w:rsidR="00624480" w:rsidRPr="00624480" w:rsidRDefault="00624480" w:rsidP="00624480">
      <w:pPr>
        <w:rPr>
          <w:rFonts w:ascii="Calibri" w:hAnsi="Calibri" w:cstheme="majorBidi"/>
          <w:sz w:val="24"/>
          <w:szCs w:val="24"/>
        </w:rPr>
      </w:pPr>
      <w:r w:rsidRPr="00624480">
        <w:rPr>
          <w:rFonts w:ascii="Calibri" w:hAnsi="Calibri" w:cstheme="majorBidi"/>
          <w:b/>
          <w:bCs/>
          <w:i/>
          <w:iCs/>
          <w:sz w:val="24"/>
          <w:szCs w:val="24"/>
        </w:rPr>
        <w:t>Seek godly examples.</w:t>
      </w:r>
      <w:r w:rsidRPr="00624480">
        <w:rPr>
          <w:rFonts w:ascii="Calibri" w:hAnsi="Calibri" w:cstheme="majorBidi"/>
          <w:sz w:val="24"/>
          <w:szCs w:val="24"/>
        </w:rPr>
        <w:t xml:space="preserve"> Although the world is full of bad examples, if we pray and look, we will find shining stars. These stars may be humble and spend little, if any, time in the spotlight, or they may be leaders of important ministries, perhaps a friend or an acquaintance. Regardless, we need to seek out someone to help us grow—for ourselves and for the sake of those who will follow us. </w:t>
      </w:r>
    </w:p>
    <w:p w14:paraId="18E7D0D0" w14:textId="45977AE1" w:rsidR="00624480" w:rsidRPr="00624480" w:rsidRDefault="00624480" w:rsidP="00624480">
      <w:pPr>
        <w:rPr>
          <w:rFonts w:ascii="Calibri" w:hAnsi="Calibri" w:cstheme="majorBidi"/>
          <w:sz w:val="24"/>
          <w:szCs w:val="24"/>
        </w:rPr>
      </w:pPr>
      <w:r w:rsidRPr="00624480">
        <w:rPr>
          <w:rFonts w:ascii="Calibri" w:hAnsi="Calibri" w:cstheme="majorBidi"/>
          <w:b/>
          <w:bCs/>
          <w:i/>
          <w:iCs/>
          <w:sz w:val="24"/>
          <w:szCs w:val="24"/>
        </w:rPr>
        <w:t xml:space="preserve">Live as heavenly citizens. </w:t>
      </w:r>
      <w:r w:rsidRPr="00624480">
        <w:rPr>
          <w:rFonts w:ascii="Calibri" w:hAnsi="Calibri" w:cstheme="majorBidi"/>
          <w:sz w:val="24"/>
          <w:szCs w:val="24"/>
        </w:rPr>
        <w:t xml:space="preserve">Our family and home are near and dear to us, as they should be. The family unit is the oldest and most important social component for us as humans, created by God Himself. This is why Scripture so often talks in familial terms </w:t>
      </w:r>
      <w:r w:rsidR="00E666F3">
        <w:rPr>
          <w:rFonts w:ascii="Calibri" w:hAnsi="Calibri" w:cstheme="majorBidi"/>
          <w:sz w:val="24"/>
          <w:szCs w:val="24"/>
        </w:rPr>
        <w:t>such as</w:t>
      </w:r>
      <w:r w:rsidR="00E666F3" w:rsidRPr="00624480">
        <w:rPr>
          <w:rFonts w:ascii="Calibri" w:hAnsi="Calibri" w:cstheme="majorBidi"/>
          <w:sz w:val="24"/>
          <w:szCs w:val="24"/>
        </w:rPr>
        <w:t xml:space="preserve"> </w:t>
      </w:r>
      <w:r w:rsidRPr="00624480">
        <w:rPr>
          <w:rFonts w:ascii="Calibri" w:hAnsi="Calibri" w:cstheme="majorBidi"/>
          <w:sz w:val="24"/>
          <w:szCs w:val="24"/>
        </w:rPr>
        <w:t xml:space="preserve">father, brothers and sisters, and children of God. However, as much as we love our earthly community and should seek to love them well, our call is to do so through the lens of our heavenly family. This will require sacrifice at times and prioritizing God’s leading, even at the cost of our earthly affiliations. Despite being hard, it frees us and gives us eternal vision and purpose. </w:t>
      </w:r>
    </w:p>
    <w:p w14:paraId="489BD902" w14:textId="7F08DA4F" w:rsidR="001F4A15" w:rsidRDefault="001F4A15">
      <w:pPr>
        <w:rPr>
          <w:rFonts w:ascii="Calibri" w:hAnsi="Calibri" w:cstheme="majorBidi"/>
          <w:sz w:val="24"/>
          <w:szCs w:val="24"/>
        </w:rPr>
      </w:pPr>
      <w:r>
        <w:rPr>
          <w:rFonts w:ascii="Calibri" w:hAnsi="Calibri" w:cstheme="majorBidi"/>
          <w:sz w:val="24"/>
          <w:szCs w:val="24"/>
        </w:rPr>
        <w:br w:type="page"/>
      </w:r>
    </w:p>
    <w:p w14:paraId="5317D335" w14:textId="77777777" w:rsidR="00624480" w:rsidRPr="0090526F" w:rsidRDefault="00624480" w:rsidP="00624480">
      <w:pPr>
        <w:rPr>
          <w:rFonts w:ascii="Calibri" w:hAnsi="Calibri" w:cstheme="majorBidi"/>
        </w:rPr>
      </w:pPr>
    </w:p>
    <w:p w14:paraId="540E869F" w14:textId="77777777" w:rsidR="00624480" w:rsidRPr="0090526F" w:rsidRDefault="00624480" w:rsidP="00624480">
      <w:pPr>
        <w:rPr>
          <w:rFonts w:ascii="Calibri" w:hAnsi="Calibri" w:cstheme="majorBidi"/>
        </w:rPr>
      </w:pPr>
    </w:p>
    <w:p w14:paraId="4C4F70F4" w14:textId="77777777" w:rsidR="00624480" w:rsidRPr="0090526F" w:rsidRDefault="00624480" w:rsidP="00624480">
      <w:pPr>
        <w:jc w:val="center"/>
        <w:rPr>
          <w:rFonts w:ascii="Calibri" w:hAnsi="Calibri" w:cstheme="majorBidi"/>
          <w:b/>
          <w:bCs/>
          <w:u w:val="single"/>
        </w:rPr>
      </w:pPr>
      <w:r w:rsidRPr="0090526F">
        <w:rPr>
          <w:rFonts w:ascii="Calibri" w:hAnsi="Calibri" w:cstheme="majorBidi"/>
          <w:b/>
          <w:bCs/>
          <w:u w:val="single"/>
        </w:rPr>
        <w:t>___________________________________</w:t>
      </w:r>
    </w:p>
    <w:p w14:paraId="1EAD2FC3" w14:textId="77777777" w:rsidR="00624480" w:rsidRPr="0090526F" w:rsidRDefault="00624480" w:rsidP="00624480">
      <w:pPr>
        <w:rPr>
          <w:rFonts w:ascii="Calibri" w:hAnsi="Calibri" w:cstheme="majorBidi"/>
          <w:b/>
          <w:bCs/>
        </w:rPr>
      </w:pPr>
    </w:p>
    <w:p w14:paraId="750E0DA0" w14:textId="77777777" w:rsidR="00624480" w:rsidRPr="0090526F" w:rsidRDefault="00624480" w:rsidP="00624480">
      <w:pPr>
        <w:rPr>
          <w:rFonts w:ascii="Calibri" w:hAnsi="Calibri" w:cstheme="majorBidi"/>
          <w:b/>
          <w:bCs/>
        </w:rPr>
      </w:pPr>
    </w:p>
    <w:p w14:paraId="372D9F66" w14:textId="77777777" w:rsidR="00624480" w:rsidRPr="0090526F" w:rsidRDefault="00624480" w:rsidP="00624480">
      <w:pPr>
        <w:rPr>
          <w:rFonts w:ascii="Calibri" w:hAnsi="Calibri" w:cstheme="majorBidi"/>
          <w:b/>
          <w:bCs/>
        </w:rPr>
      </w:pPr>
    </w:p>
    <w:p w14:paraId="6C48D1A9" w14:textId="77777777" w:rsidR="00624480" w:rsidRPr="0090526F" w:rsidRDefault="00624480" w:rsidP="00624480">
      <w:pPr>
        <w:rPr>
          <w:rFonts w:ascii="Calibri" w:hAnsi="Calibri" w:cstheme="majorBidi"/>
          <w:b/>
          <w:bCs/>
        </w:rPr>
      </w:pPr>
    </w:p>
    <w:p w14:paraId="40A036C8" w14:textId="77777777" w:rsidR="00624480" w:rsidRPr="0090526F" w:rsidRDefault="00624480" w:rsidP="00624480">
      <w:pPr>
        <w:rPr>
          <w:rFonts w:ascii="Calibri" w:hAnsi="Calibri" w:cstheme="majorBidi"/>
          <w:b/>
          <w:bCs/>
        </w:rPr>
      </w:pPr>
      <w:r w:rsidRPr="0090526F">
        <w:rPr>
          <w:rFonts w:ascii="Calibri" w:hAnsi="Calibri" w:cstheme="majorBidi"/>
          <w:b/>
          <w:bCs/>
        </w:rPr>
        <w:t>Appendix A – Top 10 Languages (random order)</w:t>
      </w:r>
    </w:p>
    <w:p w14:paraId="5D627032" w14:textId="77777777" w:rsidR="00624480" w:rsidRPr="0090526F" w:rsidRDefault="00624480" w:rsidP="00624480">
      <w:pPr>
        <w:rPr>
          <w:rFonts w:ascii="Calibri" w:hAnsi="Calibri" w:cstheme="majorBidi"/>
        </w:rPr>
      </w:pPr>
    </w:p>
    <w:p w14:paraId="24770A54"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Spanish</w:t>
      </w:r>
    </w:p>
    <w:p w14:paraId="05D3FC08"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 xml:space="preserve">Arabic </w:t>
      </w:r>
    </w:p>
    <w:p w14:paraId="30786545"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Bengali</w:t>
      </w:r>
      <w:r w:rsidRPr="0090526F">
        <w:rPr>
          <w:rFonts w:ascii="Calibri" w:hAnsi="Calibri" w:cstheme="majorBidi"/>
        </w:rPr>
        <w:tab/>
      </w:r>
    </w:p>
    <w:p w14:paraId="15D1E1E9"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Mandarin</w:t>
      </w:r>
    </w:p>
    <w:p w14:paraId="2FD452F4"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Punjabi</w:t>
      </w:r>
    </w:p>
    <w:p w14:paraId="7F7F3407"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Russian</w:t>
      </w:r>
    </w:p>
    <w:p w14:paraId="4DFBE522"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English</w:t>
      </w:r>
    </w:p>
    <w:p w14:paraId="5392151A"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Portuguese</w:t>
      </w:r>
    </w:p>
    <w:p w14:paraId="264078CA"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Hindi</w:t>
      </w:r>
    </w:p>
    <w:p w14:paraId="126697E8" w14:textId="77777777" w:rsidR="00624480" w:rsidRPr="0090526F" w:rsidRDefault="00624480" w:rsidP="00624480">
      <w:pPr>
        <w:pStyle w:val="ListParagraph"/>
        <w:widowControl w:val="0"/>
        <w:numPr>
          <w:ilvl w:val="0"/>
          <w:numId w:val="1"/>
        </w:numPr>
        <w:autoSpaceDE w:val="0"/>
        <w:autoSpaceDN w:val="0"/>
        <w:adjustRightInd w:val="0"/>
        <w:spacing w:after="0" w:line="240" w:lineRule="auto"/>
        <w:rPr>
          <w:rFonts w:ascii="Calibri" w:hAnsi="Calibri" w:cstheme="majorBidi"/>
        </w:rPr>
      </w:pPr>
      <w:r w:rsidRPr="0090526F">
        <w:rPr>
          <w:rFonts w:ascii="Calibri" w:hAnsi="Calibri" w:cstheme="majorBidi"/>
        </w:rPr>
        <w:t>Japanese</w:t>
      </w:r>
    </w:p>
    <w:p w14:paraId="04DE4D71" w14:textId="77777777" w:rsidR="00624480" w:rsidRPr="0090526F" w:rsidRDefault="00624480" w:rsidP="00624480">
      <w:pPr>
        <w:rPr>
          <w:rFonts w:ascii="Calibri" w:hAnsi="Calibri" w:cstheme="majorBidi"/>
        </w:rPr>
      </w:pPr>
    </w:p>
    <w:p w14:paraId="5F4D9754" w14:textId="77777777" w:rsidR="00624480" w:rsidRPr="0090526F" w:rsidRDefault="00624480" w:rsidP="00624480">
      <w:pPr>
        <w:rPr>
          <w:rFonts w:ascii="Calibri" w:hAnsi="Calibri" w:cstheme="majorBidi"/>
        </w:rPr>
      </w:pPr>
    </w:p>
    <w:p w14:paraId="3EB362F5" w14:textId="77777777" w:rsidR="00624480" w:rsidRPr="0090526F" w:rsidRDefault="00624480" w:rsidP="00624480">
      <w:pPr>
        <w:rPr>
          <w:rFonts w:ascii="Calibri" w:hAnsi="Calibri" w:cstheme="majorBidi"/>
          <w:b/>
          <w:bCs/>
        </w:rPr>
      </w:pPr>
      <w:r w:rsidRPr="0090526F">
        <w:rPr>
          <w:rFonts w:ascii="Calibri" w:hAnsi="Calibri" w:cstheme="majorBidi"/>
          <w:b/>
          <w:bCs/>
        </w:rPr>
        <w:t xml:space="preserve">Appendix B – Languages </w:t>
      </w:r>
      <w:proofErr w:type="gramStart"/>
      <w:r w:rsidRPr="0090526F">
        <w:rPr>
          <w:rFonts w:ascii="Calibri" w:hAnsi="Calibri" w:cstheme="majorBidi"/>
          <w:b/>
          <w:bCs/>
        </w:rPr>
        <w:t>in Order for</w:t>
      </w:r>
      <w:proofErr w:type="gramEnd"/>
      <w:r w:rsidRPr="0090526F">
        <w:rPr>
          <w:rFonts w:ascii="Calibri" w:hAnsi="Calibri" w:cstheme="majorBidi"/>
          <w:b/>
          <w:bCs/>
        </w:rPr>
        <w:t xml:space="preserve"> Number of Native Speakers (in 2010) </w:t>
      </w:r>
    </w:p>
    <w:p w14:paraId="02E82AFF" w14:textId="77777777" w:rsidR="00624480" w:rsidRPr="0090526F" w:rsidRDefault="00624480" w:rsidP="00624480">
      <w:pPr>
        <w:rPr>
          <w:rFonts w:ascii="Calibri" w:hAnsi="Calibri" w:cstheme="majorBidi"/>
        </w:rPr>
      </w:pPr>
    </w:p>
    <w:p w14:paraId="1FC631E2" w14:textId="77777777" w:rsidR="00624480" w:rsidRPr="0090526F" w:rsidRDefault="00624480" w:rsidP="00624480">
      <w:pPr>
        <w:rPr>
          <w:rFonts w:ascii="Calibri" w:hAnsi="Calibri" w:cstheme="majorBidi"/>
        </w:rPr>
      </w:pPr>
      <w:r w:rsidRPr="0090526F">
        <w:rPr>
          <w:rFonts w:ascii="Calibri" w:hAnsi="Calibri" w:cstheme="majorBidi"/>
        </w:rPr>
        <w:tab/>
      </w:r>
      <w:r w:rsidRPr="0090526F">
        <w:rPr>
          <w:rFonts w:ascii="Calibri" w:hAnsi="Calibri" w:cstheme="majorBidi"/>
          <w:u w:val="single"/>
        </w:rPr>
        <w:t>Language</w:t>
      </w:r>
      <w:r w:rsidRPr="0090526F">
        <w:rPr>
          <w:rFonts w:ascii="Calibri" w:hAnsi="Calibri" w:cstheme="majorBidi"/>
        </w:rPr>
        <w:tab/>
      </w:r>
      <w:r w:rsidRPr="0090526F">
        <w:rPr>
          <w:rFonts w:ascii="Calibri" w:hAnsi="Calibri" w:cstheme="majorBidi"/>
          <w:u w:val="single"/>
        </w:rPr>
        <w:t>Speakers (in millions)</w:t>
      </w:r>
    </w:p>
    <w:p w14:paraId="11747C41" w14:textId="77777777"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Mandarin</w:t>
      </w:r>
      <w:r w:rsidRPr="0090526F">
        <w:rPr>
          <w:rFonts w:ascii="Calibri" w:hAnsi="Calibri" w:cstheme="majorBidi"/>
        </w:rPr>
        <w:tab/>
        <w:t>955</w:t>
      </w:r>
      <w:r w:rsidRPr="0090526F">
        <w:rPr>
          <w:rFonts w:ascii="Calibri" w:hAnsi="Calibri" w:cstheme="majorBidi"/>
        </w:rPr>
        <w:tab/>
      </w:r>
    </w:p>
    <w:p w14:paraId="3CCF893A" w14:textId="283CDDC8"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Spanish</w:t>
      </w:r>
      <w:r w:rsidRPr="0090526F">
        <w:rPr>
          <w:rFonts w:ascii="Calibri" w:hAnsi="Calibri" w:cstheme="majorBidi"/>
        </w:rPr>
        <w:tab/>
      </w:r>
      <w:r w:rsidR="00E666F3">
        <w:rPr>
          <w:rFonts w:ascii="Calibri" w:hAnsi="Calibri" w:cstheme="majorBidi"/>
        </w:rPr>
        <w:tab/>
      </w:r>
      <w:r w:rsidRPr="0090526F">
        <w:rPr>
          <w:rFonts w:ascii="Calibri" w:hAnsi="Calibri" w:cstheme="majorBidi"/>
        </w:rPr>
        <w:t>405</w:t>
      </w:r>
      <w:r w:rsidRPr="0090526F">
        <w:rPr>
          <w:rFonts w:ascii="Calibri" w:hAnsi="Calibri" w:cstheme="majorBidi"/>
        </w:rPr>
        <w:tab/>
      </w:r>
    </w:p>
    <w:p w14:paraId="00D05815" w14:textId="421513DA"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English</w:t>
      </w:r>
      <w:r w:rsidRPr="0090526F">
        <w:rPr>
          <w:rFonts w:ascii="Calibri" w:hAnsi="Calibri" w:cstheme="majorBidi"/>
        </w:rPr>
        <w:tab/>
      </w:r>
      <w:r w:rsidR="00E666F3">
        <w:rPr>
          <w:rFonts w:ascii="Calibri" w:hAnsi="Calibri" w:cstheme="majorBidi"/>
        </w:rPr>
        <w:tab/>
      </w:r>
      <w:r w:rsidRPr="0090526F">
        <w:rPr>
          <w:rFonts w:ascii="Calibri" w:hAnsi="Calibri" w:cstheme="majorBidi"/>
        </w:rPr>
        <w:t>360</w:t>
      </w:r>
      <w:r w:rsidRPr="0090526F">
        <w:rPr>
          <w:rFonts w:ascii="Calibri" w:hAnsi="Calibri" w:cstheme="majorBidi"/>
        </w:rPr>
        <w:tab/>
      </w:r>
    </w:p>
    <w:p w14:paraId="53CFC138" w14:textId="77777777"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Hindi</w:t>
      </w:r>
      <w:r w:rsidRPr="0090526F">
        <w:rPr>
          <w:rFonts w:ascii="Calibri" w:hAnsi="Calibri" w:cstheme="majorBidi"/>
        </w:rPr>
        <w:tab/>
      </w:r>
      <w:r w:rsidRPr="0090526F">
        <w:rPr>
          <w:rFonts w:ascii="Calibri" w:hAnsi="Calibri" w:cstheme="majorBidi"/>
        </w:rPr>
        <w:tab/>
        <w:t>310</w:t>
      </w:r>
      <w:r w:rsidRPr="0090526F">
        <w:rPr>
          <w:rFonts w:ascii="Calibri" w:hAnsi="Calibri" w:cstheme="majorBidi"/>
        </w:rPr>
        <w:tab/>
      </w:r>
    </w:p>
    <w:p w14:paraId="643465E6" w14:textId="77777777"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Arabic</w:t>
      </w:r>
      <w:r w:rsidRPr="0090526F">
        <w:rPr>
          <w:rFonts w:ascii="Calibri" w:hAnsi="Calibri" w:cstheme="majorBidi"/>
        </w:rPr>
        <w:tab/>
      </w:r>
      <w:r w:rsidRPr="0090526F">
        <w:rPr>
          <w:rFonts w:ascii="Calibri" w:hAnsi="Calibri" w:cstheme="majorBidi"/>
        </w:rPr>
        <w:tab/>
        <w:t>295</w:t>
      </w:r>
      <w:r w:rsidRPr="0090526F">
        <w:rPr>
          <w:rFonts w:ascii="Calibri" w:hAnsi="Calibri" w:cstheme="majorBidi"/>
        </w:rPr>
        <w:tab/>
      </w:r>
    </w:p>
    <w:p w14:paraId="493604B7" w14:textId="77777777"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Portuguese</w:t>
      </w:r>
      <w:r w:rsidRPr="0090526F">
        <w:rPr>
          <w:rFonts w:ascii="Calibri" w:hAnsi="Calibri" w:cstheme="majorBidi"/>
        </w:rPr>
        <w:tab/>
        <w:t>215</w:t>
      </w:r>
      <w:r w:rsidRPr="0090526F">
        <w:rPr>
          <w:rFonts w:ascii="Calibri" w:hAnsi="Calibri" w:cstheme="majorBidi"/>
        </w:rPr>
        <w:tab/>
      </w:r>
    </w:p>
    <w:p w14:paraId="385FCA5B" w14:textId="3DA77600"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 xml:space="preserve">Bengali </w:t>
      </w:r>
      <w:r w:rsidR="00E666F3">
        <w:rPr>
          <w:rFonts w:ascii="Calibri" w:hAnsi="Calibri" w:cstheme="majorBidi"/>
        </w:rPr>
        <w:tab/>
      </w:r>
      <w:r w:rsidRPr="0090526F">
        <w:rPr>
          <w:rFonts w:ascii="Calibri" w:hAnsi="Calibri" w:cstheme="majorBidi"/>
        </w:rPr>
        <w:tab/>
        <w:t>205</w:t>
      </w:r>
      <w:r w:rsidRPr="0090526F">
        <w:rPr>
          <w:rFonts w:ascii="Calibri" w:hAnsi="Calibri" w:cstheme="majorBidi"/>
        </w:rPr>
        <w:tab/>
      </w:r>
    </w:p>
    <w:p w14:paraId="4DE2D1C9" w14:textId="5C66B5BD"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Russian</w:t>
      </w:r>
      <w:r w:rsidRPr="0090526F">
        <w:rPr>
          <w:rFonts w:ascii="Calibri" w:hAnsi="Calibri" w:cstheme="majorBidi"/>
        </w:rPr>
        <w:tab/>
      </w:r>
      <w:r w:rsidR="00E666F3">
        <w:rPr>
          <w:rFonts w:ascii="Calibri" w:hAnsi="Calibri" w:cstheme="majorBidi"/>
        </w:rPr>
        <w:tab/>
      </w:r>
      <w:r w:rsidRPr="0090526F">
        <w:rPr>
          <w:rFonts w:ascii="Calibri" w:hAnsi="Calibri" w:cstheme="majorBidi"/>
        </w:rPr>
        <w:t>155</w:t>
      </w:r>
      <w:r w:rsidRPr="0090526F">
        <w:rPr>
          <w:rFonts w:ascii="Calibri" w:hAnsi="Calibri" w:cstheme="majorBidi"/>
        </w:rPr>
        <w:tab/>
      </w:r>
    </w:p>
    <w:p w14:paraId="1196E5DD" w14:textId="77777777"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Japanese</w:t>
      </w:r>
      <w:r w:rsidRPr="0090526F">
        <w:rPr>
          <w:rFonts w:ascii="Calibri" w:hAnsi="Calibri" w:cstheme="majorBidi"/>
        </w:rPr>
        <w:tab/>
        <w:t>125</w:t>
      </w:r>
      <w:r w:rsidRPr="0090526F">
        <w:rPr>
          <w:rFonts w:ascii="Calibri" w:hAnsi="Calibri" w:cstheme="majorBidi"/>
        </w:rPr>
        <w:tab/>
      </w:r>
    </w:p>
    <w:p w14:paraId="64FCFA97" w14:textId="6B570865" w:rsidR="00624480" w:rsidRPr="0090526F" w:rsidRDefault="00624480" w:rsidP="00624480">
      <w:pPr>
        <w:pStyle w:val="ListParagraph"/>
        <w:widowControl w:val="0"/>
        <w:numPr>
          <w:ilvl w:val="0"/>
          <w:numId w:val="5"/>
        </w:numPr>
        <w:autoSpaceDE w:val="0"/>
        <w:autoSpaceDN w:val="0"/>
        <w:adjustRightInd w:val="0"/>
        <w:spacing w:after="0" w:line="240" w:lineRule="auto"/>
        <w:rPr>
          <w:rFonts w:ascii="Calibri" w:hAnsi="Calibri" w:cstheme="majorBidi"/>
        </w:rPr>
      </w:pPr>
      <w:r w:rsidRPr="0090526F">
        <w:rPr>
          <w:rFonts w:ascii="Calibri" w:hAnsi="Calibri" w:cstheme="majorBidi"/>
        </w:rPr>
        <w:t>Punjabi</w:t>
      </w:r>
      <w:r w:rsidRPr="0090526F">
        <w:rPr>
          <w:rFonts w:ascii="Calibri" w:hAnsi="Calibri" w:cstheme="majorBidi"/>
        </w:rPr>
        <w:tab/>
      </w:r>
      <w:r w:rsidR="00E666F3">
        <w:rPr>
          <w:rFonts w:ascii="Calibri" w:hAnsi="Calibri" w:cstheme="majorBidi"/>
        </w:rPr>
        <w:tab/>
      </w:r>
      <w:r w:rsidRPr="0090526F">
        <w:rPr>
          <w:rFonts w:ascii="Calibri" w:hAnsi="Calibri" w:cstheme="majorBidi"/>
        </w:rPr>
        <w:t>100</w:t>
      </w:r>
      <w:r w:rsidRPr="0090526F">
        <w:rPr>
          <w:rFonts w:ascii="Calibri" w:hAnsi="Calibri" w:cstheme="majorBidi"/>
        </w:rPr>
        <w:tab/>
      </w:r>
    </w:p>
    <w:p w14:paraId="5826729B" w14:textId="77777777" w:rsidR="00624480" w:rsidRPr="0090526F" w:rsidRDefault="00624480" w:rsidP="00624480">
      <w:pPr>
        <w:rPr>
          <w:rFonts w:ascii="Calibri" w:hAnsi="Calibri"/>
        </w:rPr>
      </w:pPr>
    </w:p>
    <w:p w14:paraId="11AC0BE7" w14:textId="77777777" w:rsidR="005C7F19" w:rsidRPr="008208D9" w:rsidRDefault="005C7F19" w:rsidP="00624480">
      <w:pPr>
        <w:spacing w:after="0"/>
        <w:rPr>
          <w:rFonts w:ascii="Calibri" w:hAnsi="Calibri" w:cstheme="majorBidi"/>
          <w:sz w:val="24"/>
          <w:szCs w:val="24"/>
        </w:rPr>
      </w:pPr>
    </w:p>
    <w:sectPr w:rsidR="005C7F19" w:rsidRPr="008208D9"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FAAE" w14:textId="77777777" w:rsidR="001B2992" w:rsidRDefault="001B2992">
      <w:pPr>
        <w:spacing w:after="0" w:line="240" w:lineRule="auto"/>
      </w:pPr>
      <w:r>
        <w:separator/>
      </w:r>
    </w:p>
  </w:endnote>
  <w:endnote w:type="continuationSeparator" w:id="0">
    <w:p w14:paraId="266DC5EB" w14:textId="77777777" w:rsidR="001B2992" w:rsidRDefault="001B2992">
      <w:pPr>
        <w:spacing w:after="0" w:line="240" w:lineRule="auto"/>
      </w:pPr>
      <w:r>
        <w:continuationSeparator/>
      </w:r>
    </w:p>
  </w:endnote>
  <w:endnote w:id="1">
    <w:p w14:paraId="7488263B" w14:textId="77777777" w:rsidR="002779BE" w:rsidRDefault="002779BE" w:rsidP="002779BE">
      <w:pPr>
        <w:pStyle w:val="EndnoteText"/>
      </w:pPr>
      <w:r w:rsidRPr="00065CB5">
        <w:rPr>
          <w:rStyle w:val="EndnoteReference"/>
        </w:rPr>
        <w:endnoteRef/>
      </w:r>
      <w:r>
        <w:t xml:space="preserve"> </w:t>
      </w:r>
      <w:r>
        <w:fldChar w:fldCharType="begin"/>
      </w:r>
      <w:r>
        <w:instrText xml:space="preserve"> ADDIN ZOTERO_ITEM CSL_CITATION {"citationID":"fKoaVVaQ","properties":{"formattedCitation":"Hansen, {\\i{}The Letter to the Philippians}, 255.","plainCitation":"Hansen, The Letter to the Philippians, 255.","noteIndex":2},"citationItems":[{"id":336,"uris":["http://zotero.org/users/5087033/items/KZ23ZN7J"],"uri":["http://zotero.org/users/5087033/items/KZ23ZN7J"],"itemData":{"id":336,"type":"book","title":"The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Walter"}],"issued":{"date-parts":[["2009"]]}},"locator":"255"}],"schema":"https://github.com/citation-style-language/schema/raw/master/csl-citation.json"} </w:instrText>
      </w:r>
      <w:r>
        <w:fldChar w:fldCharType="separate"/>
      </w:r>
      <w:r w:rsidRPr="00DB2A22">
        <w:rPr>
          <w:rFonts w:ascii="Calibri" w:hAnsi="Calibri" w:cs="Calibri"/>
          <w:szCs w:val="24"/>
        </w:rPr>
        <w:t xml:space="preserve">Hansen, </w:t>
      </w:r>
      <w:r w:rsidRPr="00DB2A22">
        <w:rPr>
          <w:rFonts w:ascii="Calibri" w:hAnsi="Calibri" w:cs="Calibri"/>
          <w:i/>
          <w:iCs/>
          <w:szCs w:val="24"/>
        </w:rPr>
        <w:t>The Letter to the Philippians</w:t>
      </w:r>
      <w:r w:rsidRPr="00DB2A22">
        <w:rPr>
          <w:rFonts w:ascii="Calibri" w:hAnsi="Calibri" w:cs="Calibri"/>
          <w:szCs w:val="24"/>
        </w:rPr>
        <w:t>, 255.</w:t>
      </w:r>
      <w:r>
        <w:fldChar w:fldCharType="end"/>
      </w:r>
    </w:p>
  </w:endnote>
  <w:endnote w:id="2">
    <w:p w14:paraId="262FAB55" w14:textId="77777777" w:rsidR="002779BE" w:rsidRDefault="002779BE" w:rsidP="002779BE">
      <w:pPr>
        <w:pStyle w:val="EndnoteText"/>
      </w:pPr>
      <w:r w:rsidRPr="00065CB5">
        <w:rPr>
          <w:rStyle w:val="EndnoteReference"/>
        </w:rPr>
        <w:endnoteRef/>
      </w:r>
      <w:r>
        <w:t xml:space="preserve"> </w:t>
      </w:r>
      <w:r>
        <w:fldChar w:fldCharType="begin"/>
      </w:r>
      <w:r>
        <w:instrText xml:space="preserve"> ADDIN ZOTERO_ITEM CSL_CITATION {"citationID":"FrK62RRo","properties":{"formattedCitation":"Hansen, {\\i{}The Letter to the Philippians}, 257.","plainCitation":"Hansen, The Letter to the Philippians, 257.","noteIndex":5},"citationItems":[{"id":336,"uris":["http://zotero.org/users/5087033/items/KZ23ZN7J"],"uri":["http://zotero.org/users/5087033/items/KZ23ZN7J"],"itemData":{"id":336,"type":"book","title":"The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Walter"}],"issued":{"date-parts":[["2009"]]}},"locator":"257"}],"schema":"https://github.com/citation-style-language/schema/raw/master/csl-citation.json"} </w:instrText>
      </w:r>
      <w:r>
        <w:fldChar w:fldCharType="separate"/>
      </w:r>
      <w:r w:rsidRPr="0056366F">
        <w:rPr>
          <w:rFonts w:ascii="Calibri" w:hAnsi="Calibri" w:cs="Calibri"/>
          <w:szCs w:val="24"/>
        </w:rPr>
        <w:t xml:space="preserve">Hansen, </w:t>
      </w:r>
      <w:r w:rsidRPr="0056366F">
        <w:rPr>
          <w:rFonts w:ascii="Calibri" w:hAnsi="Calibri" w:cs="Calibri"/>
          <w:i/>
          <w:iCs/>
          <w:szCs w:val="24"/>
        </w:rPr>
        <w:t>The Letter to the Philippians</w:t>
      </w:r>
      <w:r w:rsidRPr="0056366F">
        <w:rPr>
          <w:rFonts w:ascii="Calibri" w:hAnsi="Calibri" w:cs="Calibri"/>
          <w:szCs w:val="24"/>
        </w:rPr>
        <w:t>, 257.</w:t>
      </w:r>
      <w:r>
        <w:fldChar w:fldCharType="end"/>
      </w:r>
    </w:p>
  </w:endnote>
  <w:endnote w:id="3">
    <w:p w14:paraId="0DCCA623" w14:textId="77777777" w:rsidR="002779BE" w:rsidRDefault="002779BE" w:rsidP="002779BE">
      <w:pPr>
        <w:pStyle w:val="EndnoteText"/>
      </w:pPr>
      <w:r w:rsidRPr="00065CB5">
        <w:rPr>
          <w:rStyle w:val="EndnoteReference"/>
        </w:rPr>
        <w:endnoteRef/>
      </w:r>
      <w:r>
        <w:t xml:space="preserve"> </w:t>
      </w:r>
      <w:r>
        <w:fldChar w:fldCharType="begin"/>
      </w:r>
      <w:r>
        <w:instrText xml:space="preserve"> ADDIN ZOTERO_ITEM CSL_CITATION {"citationID":"WwRUbf0t","properties":{"formattedCitation":"Hansen, {\\i{}The Letter to the Philippians}, 258.","plainCitation":"Hansen, The Letter to the Philippians, 258.","noteIndex":8},"citationItems":[{"id":336,"uris":["http://zotero.org/users/5087033/items/KZ23ZN7J"],"uri":["http://zotero.org/users/5087033/items/KZ23ZN7J"],"itemData":{"id":336,"type":"book","title":"The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Walter"}],"issued":{"date-parts":[["2009"]]}},"locator":"258"}],"schema":"https://github.com/citation-style-language/schema/raw/master/csl-citation.json"} </w:instrText>
      </w:r>
      <w:r>
        <w:fldChar w:fldCharType="separate"/>
      </w:r>
      <w:r w:rsidRPr="00511C36">
        <w:rPr>
          <w:rFonts w:ascii="Calibri" w:hAnsi="Calibri" w:cs="Calibri"/>
          <w:szCs w:val="24"/>
        </w:rPr>
        <w:t xml:space="preserve">Hansen, </w:t>
      </w:r>
      <w:r w:rsidRPr="00511C36">
        <w:rPr>
          <w:rFonts w:ascii="Calibri" w:hAnsi="Calibri" w:cs="Calibri"/>
          <w:i/>
          <w:iCs/>
          <w:szCs w:val="24"/>
        </w:rPr>
        <w:t>The Letter to the Philippians</w:t>
      </w:r>
      <w:r w:rsidRPr="00511C36">
        <w:rPr>
          <w:rFonts w:ascii="Calibri" w:hAnsi="Calibri" w:cs="Calibri"/>
          <w:szCs w:val="24"/>
        </w:rPr>
        <w:t>, 258.</w:t>
      </w:r>
      <w:r>
        <w:fldChar w:fldCharType="end"/>
      </w:r>
    </w:p>
  </w:endnote>
  <w:endnote w:id="4">
    <w:p w14:paraId="7F0E4069" w14:textId="77777777" w:rsidR="002779BE" w:rsidRDefault="002779BE" w:rsidP="002779BE">
      <w:pPr>
        <w:pStyle w:val="EndnoteText"/>
      </w:pPr>
      <w:r w:rsidRPr="00065CB5">
        <w:rPr>
          <w:rStyle w:val="EndnoteReference"/>
        </w:rPr>
        <w:endnoteRef/>
      </w:r>
      <w:r>
        <w:t xml:space="preserve"> </w:t>
      </w:r>
      <w:r>
        <w:fldChar w:fldCharType="begin"/>
      </w:r>
      <w:r>
        <w:instrText xml:space="preserve"> ADDIN ZOTERO_ITEM CSL_CITATION {"citationID":"kLZYjhMw","properties":{"formattedCitation":"Merida et al., {\\i{}Exalting Jesus in Philippians}, 152.","plainCitation":"Merida et al., Exalting Jesus in Philippians, 152.","noteIndex":10},"citationItems":[{"id":367,"uris":["http://zotero.org/users/5087033/items/TZ2RN6WI"],"uri":["http://zotero.org/users/5087033/items/TZ2RN6WI"],"itemData":{"id":367,"type":"book","title":"Exalting Jesus in Philippians","collection-title":"Christ-centered exposition commentary","publisher":"Holman Reference","publisher-place":"Nashville","number-of-pages":"xiv, 209","source":"WorldCat Discovery Service","event-place":"Nashville","ISBN":"978-0-8054-9758-8","language":"English","author":[{"family":"Merida","given":"Tony"},{"family":"Chan","given":"Francis"},{"family":"Platt","given":"David"},{"family":"Akin","given":"Daniel L."}],"issued":{"date-parts":[["2016"]]}},"locator":"152"}],"schema":"https://github.com/citation-style-language/schema/raw/master/csl-citation.json"} </w:instrText>
      </w:r>
      <w:r>
        <w:fldChar w:fldCharType="separate"/>
      </w:r>
      <w:r w:rsidRPr="00511C36">
        <w:rPr>
          <w:rFonts w:ascii="Calibri" w:hAnsi="Calibri" w:cs="Calibri"/>
          <w:szCs w:val="24"/>
        </w:rPr>
        <w:t xml:space="preserve">Merida et al., </w:t>
      </w:r>
      <w:r w:rsidRPr="00511C36">
        <w:rPr>
          <w:rFonts w:ascii="Calibri" w:hAnsi="Calibri" w:cs="Calibri"/>
          <w:i/>
          <w:iCs/>
          <w:szCs w:val="24"/>
        </w:rPr>
        <w:t>Exalting Jesus in Philippians</w:t>
      </w:r>
      <w:r w:rsidRPr="00511C36">
        <w:rPr>
          <w:rFonts w:ascii="Calibri" w:hAnsi="Calibri" w:cs="Calibri"/>
          <w:szCs w:val="24"/>
        </w:rPr>
        <w:t>, 152.</w:t>
      </w:r>
      <w:r>
        <w:fldChar w:fldCharType="end"/>
      </w:r>
    </w:p>
  </w:endnote>
  <w:endnote w:id="5">
    <w:p w14:paraId="1BE34257" w14:textId="77777777" w:rsidR="002779BE" w:rsidRDefault="002779BE" w:rsidP="002779BE">
      <w:pPr>
        <w:pStyle w:val="EndnoteText"/>
      </w:pPr>
      <w:r w:rsidRPr="00065CB5">
        <w:rPr>
          <w:rStyle w:val="EndnoteReference"/>
        </w:rPr>
        <w:endnoteRef/>
      </w:r>
      <w:r>
        <w:t xml:space="preserve"> </w:t>
      </w:r>
      <w:r>
        <w:fldChar w:fldCharType="begin"/>
      </w:r>
      <w:r>
        <w:instrText xml:space="preserve"> ADDIN ZOTERO_ITEM CSL_CITATION {"citationID":"c1BSQN9T","properties":{"formattedCitation":"Melick, {\\i{}Philippians, Colossians, Philemon}, 142.","plainCitation":"Melick, Philippians, Colossians, Philemon, 142.","noteIndex":16},"citationItems":[{"id":342,"uris":["http://zotero.org/users/5087033/items/CI3HK2EX"],"uri":["http://zotero.org/users/5087033/items/CI3HK2EX"],"itemData":{"id":342,"type":"book","title":"Philippians, Colossians, Philemon","collection-title":"The New American commentary","collection-number":"vol. 32","publisher":"Broadman Press","publisher-place":"Nashville","number-of-pages":"384","source":"Library of Congress ISBN","event-place":"Nashville","ISBN":"978-0-8054-0132-5","call-number":"BS2705.3 .M453 1991","author":[{"family":"Melick","given":"Richard R."}],"issued":{"date-parts":[["1991"]]}},"locator":"142"}],"schema":"https://github.com/citation-style-language/schema/raw/master/csl-citation.json"} </w:instrText>
      </w:r>
      <w:r>
        <w:fldChar w:fldCharType="separate"/>
      </w:r>
      <w:r w:rsidRPr="0030353B">
        <w:rPr>
          <w:rFonts w:ascii="Calibri" w:hAnsi="Calibri" w:cs="Calibri"/>
          <w:szCs w:val="24"/>
        </w:rPr>
        <w:t xml:space="preserve">Melick, </w:t>
      </w:r>
      <w:r w:rsidRPr="0030353B">
        <w:rPr>
          <w:rFonts w:ascii="Calibri" w:hAnsi="Calibri" w:cs="Calibri"/>
          <w:i/>
          <w:iCs/>
          <w:szCs w:val="24"/>
        </w:rPr>
        <w:t>Philippians, Colossians, Philemon</w:t>
      </w:r>
      <w:r w:rsidRPr="0030353B">
        <w:rPr>
          <w:rFonts w:ascii="Calibri" w:hAnsi="Calibri" w:cs="Calibri"/>
          <w:szCs w:val="24"/>
        </w:rPr>
        <w:t>, 142.</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FFCD" w14:textId="77777777" w:rsidR="001B2992" w:rsidRDefault="001B2992">
      <w:pPr>
        <w:spacing w:after="0" w:line="240" w:lineRule="auto"/>
      </w:pPr>
      <w:r>
        <w:separator/>
      </w:r>
    </w:p>
  </w:footnote>
  <w:footnote w:type="continuationSeparator" w:id="0">
    <w:p w14:paraId="660F7E7E" w14:textId="77777777" w:rsidR="001B2992" w:rsidRDefault="001B2992">
      <w:pPr>
        <w:spacing w:after="0" w:line="240" w:lineRule="auto"/>
      </w:pPr>
      <w:r>
        <w:continuationSeparator/>
      </w:r>
    </w:p>
  </w:footnote>
  <w:footnote w:id="1">
    <w:p w14:paraId="0E4368DF" w14:textId="77777777" w:rsidR="002779BE" w:rsidRDefault="002779BE" w:rsidP="002779BE">
      <w:r>
        <w:rPr>
          <w:vertAlign w:val="superscript"/>
        </w:rPr>
        <w:footnoteRef/>
      </w:r>
      <w:r>
        <w:t xml:space="preserve"> Robert P. Lightner, </w:t>
      </w:r>
      <w:hyperlink r:id="rId1" w:history="1">
        <w:r>
          <w:rPr>
            <w:color w:val="0000FF"/>
            <w:u w:val="single"/>
          </w:rPr>
          <w:t>“Philippians,”</w:t>
        </w:r>
      </w:hyperlink>
      <w:r>
        <w:t xml:space="preserve"> in </w:t>
      </w:r>
      <w:r>
        <w:rPr>
          <w:i/>
        </w:rPr>
        <w:t>The Bible Knowledge Commentary: An Exposition of the Scriptures</w:t>
      </w:r>
      <w:r>
        <w:t>, ed. J. F. Walvoord and R. B. Zuck, vol. 2 (Wheaton, IL: Victor Books, 1985), 662.</w:t>
      </w:r>
    </w:p>
  </w:footnote>
  <w:footnote w:id="2">
    <w:p w14:paraId="4B1AF3F9" w14:textId="77777777" w:rsidR="002779BE" w:rsidRDefault="002779BE" w:rsidP="002779BE">
      <w:r>
        <w:rPr>
          <w:vertAlign w:val="superscript"/>
        </w:rPr>
        <w:footnoteRef/>
      </w:r>
      <w:r>
        <w:t xml:space="preserve"> Robert P. Lightner, </w:t>
      </w:r>
      <w:hyperlink r:id="rId2" w:history="1">
        <w:r>
          <w:rPr>
            <w:color w:val="0000FF"/>
            <w:u w:val="single"/>
          </w:rPr>
          <w:t>“Philippians,”</w:t>
        </w:r>
      </w:hyperlink>
      <w:r>
        <w:t xml:space="preserve"> in </w:t>
      </w:r>
      <w:r>
        <w:rPr>
          <w:i/>
        </w:rPr>
        <w:t>The Bible Knowledge Commentary: An Exposition of the Scriptures</w:t>
      </w:r>
      <w:r>
        <w:t>, ed. J. F. Walvoord and R. B. Zuck, vol. 2 (Wheaton, IL: Victor Books, 1985), 662.</w:t>
      </w:r>
    </w:p>
  </w:footnote>
  <w:footnote w:id="3">
    <w:p w14:paraId="640E83CD" w14:textId="77777777" w:rsidR="002779BE" w:rsidRDefault="002779BE" w:rsidP="002779BE">
      <w:r>
        <w:rPr>
          <w:vertAlign w:val="superscript"/>
        </w:rPr>
        <w:footnoteRef/>
      </w:r>
      <w:r>
        <w:t xml:space="preserve"> Robert P. Lightner, </w:t>
      </w:r>
      <w:hyperlink r:id="rId3" w:history="1">
        <w:r>
          <w:rPr>
            <w:color w:val="0000FF"/>
            <w:u w:val="single"/>
          </w:rPr>
          <w:t>“Philippians,”</w:t>
        </w:r>
      </w:hyperlink>
      <w:r>
        <w:t xml:space="preserve"> in </w:t>
      </w:r>
      <w:r>
        <w:rPr>
          <w:i/>
        </w:rPr>
        <w:t>The Bible Knowledge Commentary: An Exposition of the Scriptures</w:t>
      </w:r>
      <w:r>
        <w:t>, ed. J. F. Walvoord and R. B. Zuck, vol. 2 (Wheaton, IL: Victor Books, 1985), 662.</w:t>
      </w:r>
    </w:p>
  </w:footnote>
  <w:footnote w:id="4">
    <w:p w14:paraId="1353EABC" w14:textId="77777777" w:rsidR="002779BE" w:rsidRPr="002C732D" w:rsidRDefault="002779BE" w:rsidP="002779BE">
      <w:pPr>
        <w:pStyle w:val="FootnoteText"/>
        <w:rPr>
          <w:i/>
          <w:sz w:val="20"/>
          <w:szCs w:val="20"/>
        </w:rPr>
      </w:pPr>
      <w:r w:rsidRPr="002C732D">
        <w:rPr>
          <w:rStyle w:val="FootnoteReference"/>
          <w:sz w:val="20"/>
          <w:szCs w:val="20"/>
        </w:rPr>
        <w:footnoteRef/>
      </w:r>
      <w:r w:rsidRPr="002C732D">
        <w:rPr>
          <w:sz w:val="20"/>
          <w:szCs w:val="20"/>
        </w:rPr>
        <w:t xml:space="preserve"> Hansen, </w:t>
      </w:r>
      <w:r w:rsidRPr="002C732D">
        <w:rPr>
          <w:i/>
          <w:sz w:val="20"/>
          <w:szCs w:val="20"/>
        </w:rPr>
        <w:t>The Letter to the Philippians, 269.</w:t>
      </w:r>
    </w:p>
  </w:footnote>
  <w:footnote w:id="5">
    <w:p w14:paraId="1560D915" w14:textId="77777777" w:rsidR="002779BE" w:rsidRPr="002C732D" w:rsidRDefault="002779BE" w:rsidP="002779BE">
      <w:pPr>
        <w:pStyle w:val="FootnoteText"/>
        <w:rPr>
          <w:sz w:val="20"/>
          <w:szCs w:val="20"/>
        </w:rPr>
      </w:pPr>
      <w:r w:rsidRPr="002C732D">
        <w:rPr>
          <w:rStyle w:val="FootnoteReference"/>
          <w:sz w:val="20"/>
          <w:szCs w:val="20"/>
        </w:rPr>
        <w:footnoteRef/>
      </w:r>
      <w:r w:rsidRPr="002C732D">
        <w:rPr>
          <w:sz w:val="20"/>
          <w:szCs w:val="20"/>
        </w:rPr>
        <w:t xml:space="preserve"> Ibid., 270.</w:t>
      </w:r>
    </w:p>
  </w:footnote>
  <w:footnote w:id="6">
    <w:p w14:paraId="3F74C99B" w14:textId="77777777" w:rsidR="002779BE" w:rsidRPr="002C732D" w:rsidRDefault="002779BE" w:rsidP="002779BE">
      <w:pPr>
        <w:pStyle w:val="FootnoteText"/>
        <w:rPr>
          <w:sz w:val="20"/>
          <w:szCs w:val="20"/>
        </w:rPr>
      </w:pPr>
      <w:r w:rsidRPr="002C732D">
        <w:rPr>
          <w:rStyle w:val="FootnoteReference"/>
          <w:sz w:val="20"/>
          <w:szCs w:val="20"/>
        </w:rPr>
        <w:footnoteRef/>
      </w:r>
      <w:r w:rsidRPr="002C732D">
        <w:rPr>
          <w:sz w:val="20"/>
          <w:szCs w:val="20"/>
        </w:rPr>
        <w:t xml:space="preserve"> </w:t>
      </w:r>
      <w:r w:rsidRPr="002C732D">
        <w:rPr>
          <w:sz w:val="20"/>
          <w:szCs w:val="20"/>
        </w:rPr>
        <w:fldChar w:fldCharType="begin"/>
      </w:r>
      <w:r w:rsidRPr="002C732D">
        <w:rPr>
          <w:sz w:val="20"/>
          <w:szCs w:val="20"/>
        </w:rPr>
        <w:instrText xml:space="preserve"> ADDIN ZOTERO_ITEM CSL_CITATION {"citationID":"wvcEiHdG","properties":{"formattedCitation":"Melick, {\\i{}Philippians, Colossians, Philemon}, 141.","plainCitation":"Melick, Philippians, Colossians, Philemon, 141.","dontUpdate":true,"noteIndex":27},"citationItems":[{"id":342,"uris":["http://zotero.org/users/5087033/items/CI3HK2EX"],"uri":["http://zotero.org/users/5087033/items/CI3HK2EX"],"itemData":{"id":342,"type":"book","title":"Philippians, Colossians, Philemon","collection-title":"The New American commentary","collection-number":"vol. 32","publisher":"Broadman Press","publisher-place":"Nashville","number-of-pages":"384","source":"Library of Congress ISBN","event-place":"Nashville","ISBN":"978-0-8054-0132-5","call-number":"BS2705.3 .M453 1991","author":[{"family":"Melick","given":"Richard R."}],"issued":{"date-parts":[["1991"]]}},"locator":"141"}],"schema":"https://github.com/citation-style-language/schema/raw/master/csl-citation.json"} </w:instrText>
      </w:r>
      <w:r w:rsidRPr="002C732D">
        <w:rPr>
          <w:sz w:val="20"/>
          <w:szCs w:val="20"/>
        </w:rPr>
        <w:fldChar w:fldCharType="separate"/>
      </w:r>
      <w:r w:rsidRPr="002C732D">
        <w:rPr>
          <w:rFonts w:ascii="Calibri" w:hAnsi="Calibri" w:cs="Calibri"/>
          <w:sz w:val="20"/>
          <w:szCs w:val="20"/>
        </w:rPr>
        <w:t xml:space="preserve">Melick, </w:t>
      </w:r>
      <w:r w:rsidRPr="002C732D">
        <w:rPr>
          <w:rFonts w:ascii="Calibri" w:hAnsi="Calibri" w:cs="Calibri"/>
          <w:i/>
          <w:iCs/>
          <w:sz w:val="20"/>
          <w:szCs w:val="20"/>
        </w:rPr>
        <w:t>Philippians, Colossians, Philemon</w:t>
      </w:r>
      <w:r w:rsidRPr="002C732D">
        <w:rPr>
          <w:rFonts w:ascii="Calibri" w:hAnsi="Calibri" w:cs="Calibri"/>
          <w:sz w:val="20"/>
          <w:szCs w:val="20"/>
        </w:rPr>
        <w:t>, 144.</w:t>
      </w:r>
      <w:r w:rsidRPr="002C732D">
        <w:rPr>
          <w:sz w:val="20"/>
          <w:szCs w:val="20"/>
        </w:rPr>
        <w:fldChar w:fldCharType="end"/>
      </w:r>
    </w:p>
  </w:footnote>
  <w:footnote w:id="7">
    <w:p w14:paraId="7E670404" w14:textId="77777777" w:rsidR="002779BE" w:rsidRPr="001075D1" w:rsidRDefault="002779BE" w:rsidP="002779BE">
      <w:pPr>
        <w:pStyle w:val="FootnoteText"/>
        <w:rPr>
          <w:i/>
        </w:rPr>
      </w:pPr>
      <w:r w:rsidRPr="002C732D">
        <w:rPr>
          <w:rStyle w:val="FootnoteReference"/>
          <w:sz w:val="20"/>
          <w:szCs w:val="20"/>
        </w:rPr>
        <w:footnoteRef/>
      </w:r>
      <w:r w:rsidRPr="002C732D">
        <w:rPr>
          <w:sz w:val="20"/>
          <w:szCs w:val="20"/>
        </w:rPr>
        <w:t xml:space="preserve"> Hansen, </w:t>
      </w:r>
      <w:r w:rsidRPr="002C732D">
        <w:rPr>
          <w:i/>
          <w:sz w:val="20"/>
          <w:szCs w:val="20"/>
        </w:rPr>
        <w:t>The Letter to the Philippians, 272.</w:t>
      </w:r>
    </w:p>
  </w:footnote>
  <w:footnote w:id="8">
    <w:p w14:paraId="5CCF2069" w14:textId="77777777" w:rsidR="00624480" w:rsidRPr="002C732D" w:rsidRDefault="00624480" w:rsidP="00624480">
      <w:pPr>
        <w:pStyle w:val="FootnoteText"/>
        <w:rPr>
          <w:sz w:val="20"/>
          <w:szCs w:val="20"/>
        </w:rPr>
      </w:pPr>
      <w:r w:rsidRPr="002C732D">
        <w:rPr>
          <w:rStyle w:val="FootnoteReference"/>
          <w:sz w:val="20"/>
          <w:szCs w:val="20"/>
        </w:rPr>
        <w:footnoteRef/>
      </w:r>
      <w:r w:rsidRPr="002C732D">
        <w:rPr>
          <w:sz w:val="20"/>
          <w:szCs w:val="20"/>
        </w:rPr>
        <w:t xml:space="preserve"> https://www.uscis.gov/citizenship/learners/citizenship-rights-and-responsibilities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482983">
    <w:abstractNumId w:val="2"/>
  </w:num>
  <w:num w:numId="2" w16cid:durableId="1360624127">
    <w:abstractNumId w:val="3"/>
  </w:num>
  <w:num w:numId="3" w16cid:durableId="634607257">
    <w:abstractNumId w:val="0"/>
  </w:num>
  <w:num w:numId="4" w16cid:durableId="1323578751">
    <w:abstractNumId w:val="1"/>
  </w:num>
  <w:num w:numId="5" w16cid:durableId="11690617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157F2"/>
    <w:rsid w:val="00020D53"/>
    <w:rsid w:val="0002445B"/>
    <w:rsid w:val="00025277"/>
    <w:rsid w:val="00050103"/>
    <w:rsid w:val="00054D9D"/>
    <w:rsid w:val="000564CE"/>
    <w:rsid w:val="00056FF2"/>
    <w:rsid w:val="00061A5D"/>
    <w:rsid w:val="000626EE"/>
    <w:rsid w:val="000673B5"/>
    <w:rsid w:val="00067B8B"/>
    <w:rsid w:val="00073059"/>
    <w:rsid w:val="000815B9"/>
    <w:rsid w:val="00086D62"/>
    <w:rsid w:val="00086EC5"/>
    <w:rsid w:val="00091EDD"/>
    <w:rsid w:val="0009278F"/>
    <w:rsid w:val="0009350A"/>
    <w:rsid w:val="000935C7"/>
    <w:rsid w:val="0009602B"/>
    <w:rsid w:val="00096DBE"/>
    <w:rsid w:val="00097805"/>
    <w:rsid w:val="000B342F"/>
    <w:rsid w:val="000B4200"/>
    <w:rsid w:val="000B4334"/>
    <w:rsid w:val="000C4E92"/>
    <w:rsid w:val="000C6B0F"/>
    <w:rsid w:val="000D2162"/>
    <w:rsid w:val="000D27ED"/>
    <w:rsid w:val="000D7093"/>
    <w:rsid w:val="000E0F9E"/>
    <w:rsid w:val="000F2E71"/>
    <w:rsid w:val="00105CB5"/>
    <w:rsid w:val="00111DAC"/>
    <w:rsid w:val="001162C3"/>
    <w:rsid w:val="001227EC"/>
    <w:rsid w:val="00150CC3"/>
    <w:rsid w:val="00151377"/>
    <w:rsid w:val="00151587"/>
    <w:rsid w:val="00151953"/>
    <w:rsid w:val="0016575B"/>
    <w:rsid w:val="00171597"/>
    <w:rsid w:val="00183469"/>
    <w:rsid w:val="00190066"/>
    <w:rsid w:val="00191A1E"/>
    <w:rsid w:val="001A497C"/>
    <w:rsid w:val="001A5139"/>
    <w:rsid w:val="001B2992"/>
    <w:rsid w:val="001C1FD2"/>
    <w:rsid w:val="001C4D06"/>
    <w:rsid w:val="001C6C72"/>
    <w:rsid w:val="001D0B3E"/>
    <w:rsid w:val="001E58CB"/>
    <w:rsid w:val="001E7774"/>
    <w:rsid w:val="001F0772"/>
    <w:rsid w:val="001F4A15"/>
    <w:rsid w:val="001F746A"/>
    <w:rsid w:val="0020076B"/>
    <w:rsid w:val="00210E3B"/>
    <w:rsid w:val="00216EC0"/>
    <w:rsid w:val="00220892"/>
    <w:rsid w:val="002232D9"/>
    <w:rsid w:val="0022554C"/>
    <w:rsid w:val="00226B74"/>
    <w:rsid w:val="002334C0"/>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C732D"/>
    <w:rsid w:val="002D2D35"/>
    <w:rsid w:val="002D454D"/>
    <w:rsid w:val="002D6428"/>
    <w:rsid w:val="002E1715"/>
    <w:rsid w:val="002E1DB0"/>
    <w:rsid w:val="002E21DC"/>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809B0"/>
    <w:rsid w:val="00381819"/>
    <w:rsid w:val="003818DC"/>
    <w:rsid w:val="00382FCF"/>
    <w:rsid w:val="00383A30"/>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50CD"/>
    <w:rsid w:val="003E7BFD"/>
    <w:rsid w:val="003F0F29"/>
    <w:rsid w:val="003F2D08"/>
    <w:rsid w:val="003F4A54"/>
    <w:rsid w:val="003F5CFA"/>
    <w:rsid w:val="00405AC2"/>
    <w:rsid w:val="0041027C"/>
    <w:rsid w:val="00411773"/>
    <w:rsid w:val="00414869"/>
    <w:rsid w:val="00420237"/>
    <w:rsid w:val="00421193"/>
    <w:rsid w:val="00427771"/>
    <w:rsid w:val="004322F4"/>
    <w:rsid w:val="00435014"/>
    <w:rsid w:val="00435C90"/>
    <w:rsid w:val="00437865"/>
    <w:rsid w:val="0044045F"/>
    <w:rsid w:val="00440A2E"/>
    <w:rsid w:val="00441440"/>
    <w:rsid w:val="00441AD7"/>
    <w:rsid w:val="00442FA5"/>
    <w:rsid w:val="004539EB"/>
    <w:rsid w:val="0045468E"/>
    <w:rsid w:val="00456C48"/>
    <w:rsid w:val="00461F51"/>
    <w:rsid w:val="00467501"/>
    <w:rsid w:val="0047359F"/>
    <w:rsid w:val="004765FF"/>
    <w:rsid w:val="004866AC"/>
    <w:rsid w:val="00490403"/>
    <w:rsid w:val="004A2773"/>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55707"/>
    <w:rsid w:val="00557EC9"/>
    <w:rsid w:val="005626ED"/>
    <w:rsid w:val="00563117"/>
    <w:rsid w:val="00566B50"/>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824EF"/>
    <w:rsid w:val="00686669"/>
    <w:rsid w:val="00687C30"/>
    <w:rsid w:val="00695628"/>
    <w:rsid w:val="006966CB"/>
    <w:rsid w:val="006B5437"/>
    <w:rsid w:val="006C2613"/>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C779A"/>
    <w:rsid w:val="007D2B6B"/>
    <w:rsid w:val="007D67DD"/>
    <w:rsid w:val="007F0796"/>
    <w:rsid w:val="007F1D34"/>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315F1"/>
    <w:rsid w:val="00940E09"/>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5BB"/>
    <w:rsid w:val="00AA6832"/>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409C9"/>
    <w:rsid w:val="00B41176"/>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1E77"/>
    <w:rsid w:val="00BC1F9B"/>
    <w:rsid w:val="00BC3FD6"/>
    <w:rsid w:val="00BE39C3"/>
    <w:rsid w:val="00BE5E1C"/>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D2D2F"/>
    <w:rsid w:val="00CD3F06"/>
    <w:rsid w:val="00CD7BC5"/>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990"/>
    <w:rsid w:val="00D602B5"/>
    <w:rsid w:val="00D6051A"/>
    <w:rsid w:val="00D62D4F"/>
    <w:rsid w:val="00D65000"/>
    <w:rsid w:val="00D70A1A"/>
    <w:rsid w:val="00D722C3"/>
    <w:rsid w:val="00D73696"/>
    <w:rsid w:val="00D74C0E"/>
    <w:rsid w:val="00D7652F"/>
    <w:rsid w:val="00D975AA"/>
    <w:rsid w:val="00DA59B2"/>
    <w:rsid w:val="00DA7079"/>
    <w:rsid w:val="00DB5E5A"/>
    <w:rsid w:val="00DC071F"/>
    <w:rsid w:val="00DC343E"/>
    <w:rsid w:val="00DC5C3E"/>
    <w:rsid w:val="00DD2617"/>
    <w:rsid w:val="00DD6188"/>
    <w:rsid w:val="00DD67ED"/>
    <w:rsid w:val="00DE1B86"/>
    <w:rsid w:val="00DE3F73"/>
    <w:rsid w:val="00DE7800"/>
    <w:rsid w:val="00DF5195"/>
    <w:rsid w:val="00E030FA"/>
    <w:rsid w:val="00E120B5"/>
    <w:rsid w:val="00E127D8"/>
    <w:rsid w:val="00E16A30"/>
    <w:rsid w:val="00E2360C"/>
    <w:rsid w:val="00E27E04"/>
    <w:rsid w:val="00E30017"/>
    <w:rsid w:val="00E336BE"/>
    <w:rsid w:val="00E343F2"/>
    <w:rsid w:val="00E36069"/>
    <w:rsid w:val="00E378CB"/>
    <w:rsid w:val="00E47D56"/>
    <w:rsid w:val="00E54E27"/>
    <w:rsid w:val="00E666F3"/>
    <w:rsid w:val="00E73E95"/>
    <w:rsid w:val="00E764B1"/>
    <w:rsid w:val="00E909CD"/>
    <w:rsid w:val="00E92E43"/>
    <w:rsid w:val="00E95990"/>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22C54"/>
    <w:rsid w:val="00F25D98"/>
    <w:rsid w:val="00F34C81"/>
    <w:rsid w:val="00F4247B"/>
    <w:rsid w:val="00F44B6B"/>
    <w:rsid w:val="00F47A5F"/>
    <w:rsid w:val="00F52E3A"/>
    <w:rsid w:val="00F550BD"/>
    <w:rsid w:val="00F57503"/>
    <w:rsid w:val="00F72A3E"/>
    <w:rsid w:val="00F72C07"/>
    <w:rsid w:val="00F75EA0"/>
    <w:rsid w:val="00F825B4"/>
    <w:rsid w:val="00F84ABC"/>
    <w:rsid w:val="00F8530C"/>
    <w:rsid w:val="00F93088"/>
    <w:rsid w:val="00FA06F5"/>
    <w:rsid w:val="00FA0A72"/>
    <w:rsid w:val="00FA0A9F"/>
    <w:rsid w:val="00FA33B7"/>
    <w:rsid w:val="00FB5115"/>
    <w:rsid w:val="00FB726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0232CF8C-3243-404C-A088-4841A9DC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bkc?ref=Bible.Php3.18-19&amp;off=830&amp;ctx=tomach.+They+had+in+~mind+only+their+own+" TargetMode="External"/><Relationship Id="rId2" Type="http://schemas.openxmlformats.org/officeDocument/2006/relationships/hyperlink" Target="https://ref.ly/logosres/bkc?ref=Bible.Php3.17&amp;off=64&amp;ctx=be+more+Christlike%2c+~Paul+did+not+hesitat" TargetMode="External"/><Relationship Id="rId1" Type="http://schemas.openxmlformats.org/officeDocument/2006/relationships/hyperlink" Target="https://ref.ly/logosres/bkc?ref=Bible.Php3.17&amp;off=64&amp;ctx=be+more+Christlike%2c+~Paul+did+not+hesi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8209A-285C-471F-B3A1-802D5F857050}">
  <ds:schemaRefs>
    <ds:schemaRef ds:uri="http://schemas.microsoft.com/sharepoint/v3/contenttype/forms"/>
  </ds:schemaRefs>
</ds:datastoreItem>
</file>

<file path=customXml/itemProps2.xml><?xml version="1.0" encoding="utf-8"?>
<ds:datastoreItem xmlns:ds="http://schemas.openxmlformats.org/officeDocument/2006/customXml" ds:itemID="{5D8C4EF7-8BCE-CC44-B2E2-B38091F49F9C}">
  <ds:schemaRefs>
    <ds:schemaRef ds:uri="http://schemas.openxmlformats.org/officeDocument/2006/bibliography"/>
  </ds:schemaRefs>
</ds:datastoreItem>
</file>

<file path=customXml/itemProps3.xml><?xml version="1.0" encoding="utf-8"?>
<ds:datastoreItem xmlns:ds="http://schemas.openxmlformats.org/officeDocument/2006/customXml" ds:itemID="{97282814-84EB-4B47-B826-D73E8598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1C5D9-9063-4A80-BEDC-9EBB8B0327E5}">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2018-12-05T20:25:00Z</cp:lastPrinted>
  <dcterms:created xsi:type="dcterms:W3CDTF">2023-09-28T18:26:00Z</dcterms:created>
  <dcterms:modified xsi:type="dcterms:W3CDTF">2023-09-28T18:26:00Z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