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70th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Stated Meeting of Houston Metro Presbytery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Friday, August 19, 2022 at 4:00 PM 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Christ the King Presbyterian Church (PCA), 1201 Silber Rd, Houston, TX 77055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(713) 892-5464</w:t>
      </w:r>
    </w:p>
    <w:p>
      <w:pPr>
        <w:pStyle w:val="Body"/>
        <w:widowControl w:val="0"/>
        <w:ind w:left="324" w:hanging="324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14"/>
          <w:szCs w:val="14"/>
          <w:u w:val="none" w:color="000000"/>
          <w:vertAlign w:val="baseline"/>
        </w:rPr>
      </w:pPr>
    </w:p>
    <w:p>
      <w:pPr>
        <w:pStyle w:val="Body"/>
        <w:spacing w:line="259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tbl>
      <w:tblPr>
        <w:tblW w:w="8818" w:type="dxa"/>
        <w:jc w:val="left"/>
        <w:tblInd w:w="1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6"/>
        <w:gridCol w:w="1679"/>
        <w:gridCol w:w="1513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88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Call to Order and Agenda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56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Worship Service</w:t>
            </w:r>
          </w:p>
        </w:tc>
        <w:tc>
          <w:tcPr>
            <w:tcW w:type="dxa" w:w="167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Josh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Rieger </w:t>
            </w:r>
          </w:p>
        </w:tc>
        <w:tc>
          <w:tcPr>
            <w:tcW w:type="dxa" w:w="151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4:00 PM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Presbytery Called to Order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TE Arnoult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4:30 PM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Roll Call &amp; Declaration of Quorum; Adoption of the Docket; Introductions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dbe5f1"/>
                <w:vertAlign w:val="baseline"/>
                <w:rtl w:val="0"/>
                <w:lang w:val="en-US"/>
              </w:rPr>
              <w:t>TE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Veiga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4:35 PM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the Stated Clerk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Veiga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4:40 PM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Treasurer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DeBruler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4:45 PM</w:t>
            </w:r>
          </w:p>
        </w:tc>
      </w:tr>
    </w:tbl>
    <w:p>
      <w:pPr>
        <w:pStyle w:val="Body"/>
        <w:widowControl w:val="0"/>
        <w:ind w:left="14" w:hanging="14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Body"/>
        <w:widowControl w:val="0"/>
        <w:ind w:left="620" w:hanging="620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tbl>
      <w:tblPr>
        <w:tblW w:w="8818" w:type="dxa"/>
        <w:jc w:val="left"/>
        <w:tblInd w:w="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6"/>
        <w:gridCol w:w="1679"/>
        <w:gridCol w:w="1513"/>
      </w:tblGrid>
      <w:tr>
        <w:tblPrEx>
          <w:shd w:val="clear" w:color="auto" w:fill="ced7e7"/>
        </w:tblPrEx>
        <w:trPr>
          <w:trHeight w:val="1039" w:hRule="atLeast"/>
        </w:trPr>
        <w:tc>
          <w:tcPr>
            <w:tcW w:type="dxa" w:w="88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Reports of the Standing Committees of Houston Metro Presbytery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Administrative Committee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 RPO 5-1 Authorize David DeBruler as bank signatory as elected Treasurer of HMP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Harris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4:50 PM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Candidates and Credentials: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TE Josh Rieger transfer Riverside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Greco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5:00 PM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Reformed University Ministries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Holland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5:20 PM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Mission to North America 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Wright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5:25 PM</w:t>
            </w:r>
          </w:p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Ministerial Relations Committee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Bobos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5:40 PM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Nominations Committee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 Kelley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5:50 PM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Mission to the World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Wegener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5:55 PM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Sessional Records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Blalack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6:05 PM</w:t>
            </w:r>
          </w:p>
        </w:tc>
      </w:tr>
    </w:tbl>
    <w:p>
      <w:pPr>
        <w:pStyle w:val="Body"/>
        <w:widowControl w:val="0"/>
        <w:ind w:left="728" w:hanging="728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Body"/>
        <w:widowControl w:val="0"/>
        <w:ind w:left="620" w:hanging="620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432" w:hanging="43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432" w:hanging="43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432" w:hanging="43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432" w:hanging="43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8640"/>
        </w:tabs>
        <w:ind w:left="432" w:hanging="43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  <w:tab/>
        <w:tab/>
      </w:r>
    </w:p>
    <w:tbl>
      <w:tblPr>
        <w:tblW w:w="8817" w:type="dxa"/>
        <w:jc w:val="left"/>
        <w:tblInd w:w="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8"/>
        <w:gridCol w:w="1678"/>
        <w:gridCol w:w="1511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56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Meeting wrap-up and Dismissal</w:t>
            </w:r>
          </w:p>
        </w:tc>
        <w:tc>
          <w:tcPr>
            <w:tcW w:type="dxa" w:w="1678"/>
            <w:tcBorders>
              <w:top w:val="single" w:color="000000" w:sz="12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511"/>
            <w:tcBorders>
              <w:top w:val="single" w:color="000000" w:sz="12" w:space="0" w:shadow="0" w:frame="0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Time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Old Business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TBD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6:05 PM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Business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TBD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6:05 PM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Resolution of Gratitude and Closing Prayer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Veiga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6:05 PM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Fellowship Meal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CTK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6:10 PM</w:t>
            </w:r>
          </w:p>
        </w:tc>
      </w:tr>
    </w:tbl>
    <w:p>
      <w:pPr>
        <w:pStyle w:val="Body"/>
        <w:widowControl w:val="0"/>
        <w:tabs>
          <w:tab w:val="left" w:pos="8640"/>
        </w:tabs>
        <w:ind w:left="728" w:hanging="728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8640"/>
        </w:tabs>
        <w:ind w:left="620" w:hanging="620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widowControl w:val="0"/>
        <w:ind w:left="512" w:hanging="51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</w:p>
    <w:p>
      <w:pPr>
        <w:pStyle w:val="Body"/>
        <w:spacing w:line="259" w:lineRule="auto"/>
        <w:jc w:val="center"/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  <w:lang w:val="en-US"/>
        </w:rPr>
        <w:t>Announcement of time and place of next meeting: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71st </w:t>
      </w:r>
      <w:r>
        <w:rPr>
          <w:b w:val="1"/>
          <w:bCs w:val="1"/>
          <w:i w:val="1"/>
          <w:iCs w:val="1"/>
          <w:rtl w:val="0"/>
          <w:lang w:val="en-US"/>
        </w:rPr>
        <w:t>Stated Meeting of Houston Metro Presbytery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Monday, November 14, 2022 at 4:00 PM </w:t>
      </w:r>
    </w:p>
    <w:p>
      <w:pPr>
        <w:pStyle w:val="Body"/>
        <w:spacing w:line="259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Christ the King Presbyterian Church (PCA), 1201 Silber Rd, Houston, TX 77055</w:t>
      </w:r>
    </w:p>
    <w:p>
      <w:pPr>
        <w:pStyle w:val="Body"/>
        <w:spacing w:line="259" w:lineRule="auto"/>
        <w:jc w:val="center"/>
      </w:pPr>
      <w:r>
        <w:rPr>
          <w:b w:val="1"/>
          <w:bCs w:val="1"/>
          <w:rtl w:val="0"/>
        </w:rPr>
        <w:t>(713) 892-5464</w:t>
      </w:r>
      <w:r>
        <w:rPr>
          <w:rFonts w:ascii="Calibri" w:cs="Calibri" w:hAnsi="Calibri" w:eastAsia="Calibri"/>
          <w:b w:val="1"/>
          <w:bCs w:val="1"/>
          <w:i w:val="1"/>
          <w:i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