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614C" w14:textId="77777777" w:rsidR="00782ECC" w:rsidRDefault="00FF7088">
      <w:pPr>
        <w:spacing w:after="120" w:line="240" w:lineRule="auto"/>
        <w:jc w:val="center"/>
        <w:rPr>
          <w:sz w:val="24"/>
          <w:szCs w:val="24"/>
        </w:rPr>
      </w:pPr>
      <w:r>
        <w:rPr>
          <w:rFonts w:ascii="Aptos;Arial;Helvetica;sans-seri" w:hAnsi="Aptos;Arial;Helvetica;sans-seri"/>
          <w:color w:val="000000"/>
          <w:sz w:val="32"/>
          <w:szCs w:val="32"/>
          <w:u w:val="single"/>
        </w:rPr>
        <w:t>Revelation 22:10-15</w:t>
      </w:r>
    </w:p>
    <w:p w14:paraId="29F35DE7" w14:textId="77777777" w:rsidR="00782ECC" w:rsidRDefault="00FF708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786630B8" w14:textId="77777777" w:rsidR="00782ECC" w:rsidRDefault="00FF708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Day 1</w:t>
      </w:r>
    </w:p>
    <w:p w14:paraId="0367FFD4" w14:textId="77777777" w:rsidR="00782ECC" w:rsidRDefault="00FF708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>
        <w:rPr>
          <w:rFonts w:ascii="Aptos;Arial;Helvetica;sans-seri" w:hAnsi="Aptos;Arial;Helvetica;sans-seri"/>
          <w:color w:val="000000"/>
          <w:sz w:val="24"/>
          <w:szCs w:val="24"/>
        </w:rPr>
        <w:t>Revelation 22:10-15</w:t>
      </w:r>
      <w:r>
        <w:rPr>
          <w:sz w:val="24"/>
          <w:szCs w:val="24"/>
        </w:rPr>
        <w:t>.</w:t>
      </w:r>
    </w:p>
    <w:p w14:paraId="47CE1A98" w14:textId="77777777" w:rsidR="00782ECC" w:rsidRDefault="00FF7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these lessons, the sermon text is provided in a format that visually helps display the structure of the paragraph or section of text. The main verbs are underlined. Commands are double-underlined. Generally, the main indicative clauses remain to the left, and the other clauses are either directly underneath when they have equal priority to what comes </w:t>
      </w:r>
      <w:proofErr w:type="gramStart"/>
      <w:r>
        <w:rPr>
          <w:sz w:val="24"/>
          <w:szCs w:val="24"/>
        </w:rPr>
        <w:t>before, or</w:t>
      </w:r>
      <w:proofErr w:type="gramEnd"/>
      <w:r>
        <w:rPr>
          <w:sz w:val="24"/>
          <w:szCs w:val="24"/>
        </w:rPr>
        <w:t xml:space="preserve"> are tabbed to the right when the clause supports, develops, or draws a conclusion from a neighboring clause. </w:t>
      </w:r>
    </w:p>
    <w:p w14:paraId="48DF03FF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2EA9321E" w14:textId="77777777" w:rsidR="00782ECC" w:rsidRPr="0080241B" w:rsidRDefault="00782ECC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hyperlink r:id="rId11" w:tgtFrame="_top">
        <w:r w:rsidRPr="0080241B">
          <w:rPr>
            <w:rStyle w:val="Hyperlink"/>
            <w:rFonts w:cstheme="minorHAnsi"/>
            <w:b/>
            <w:color w:val="000000" w:themeColor="text1"/>
            <w:u w:val="none"/>
          </w:rPr>
          <w:t>10</w:t>
        </w:r>
      </w:hyperlink>
      <w:r w:rsidRPr="0080241B">
        <w:rPr>
          <w:rFonts w:cstheme="minorHAnsi"/>
          <w:color w:val="000000" w:themeColor="text1"/>
        </w:rPr>
        <w:t xml:space="preserve">And he </w:t>
      </w:r>
      <w:r w:rsidRPr="0080241B">
        <w:rPr>
          <w:rFonts w:cstheme="minorHAnsi"/>
          <w:color w:val="000000" w:themeColor="text1"/>
          <w:u w:val="single"/>
        </w:rPr>
        <w:t>said</w:t>
      </w:r>
      <w:r w:rsidRPr="0080241B">
        <w:rPr>
          <w:rFonts w:cstheme="minorHAnsi"/>
          <w:color w:val="000000" w:themeColor="text1"/>
        </w:rPr>
        <w:t xml:space="preserve"> to me, </w:t>
      </w:r>
    </w:p>
    <w:p w14:paraId="2BF472A1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“Do not </w:t>
      </w:r>
      <w:r w:rsidRPr="0080241B">
        <w:rPr>
          <w:rFonts w:cstheme="minorHAnsi"/>
          <w:color w:val="000000" w:themeColor="text1"/>
          <w:u w:val="single"/>
        </w:rPr>
        <w:t>seal</w:t>
      </w:r>
      <w:r w:rsidRPr="0080241B">
        <w:rPr>
          <w:rFonts w:cstheme="minorHAnsi"/>
          <w:color w:val="000000" w:themeColor="text1"/>
        </w:rPr>
        <w:t xml:space="preserve"> up the words </w:t>
      </w:r>
    </w:p>
    <w:p w14:paraId="5BDE5A23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of the prophecy </w:t>
      </w:r>
    </w:p>
    <w:p w14:paraId="7C34CDC6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of this book, </w:t>
      </w:r>
    </w:p>
    <w:p w14:paraId="10C715B3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for the time </w:t>
      </w:r>
      <w:r w:rsidRPr="0080241B">
        <w:rPr>
          <w:rFonts w:cstheme="minorHAnsi"/>
          <w:color w:val="000000" w:themeColor="text1"/>
          <w:u w:val="single"/>
        </w:rPr>
        <w:t>is</w:t>
      </w:r>
      <w:r w:rsidRPr="0080241B">
        <w:rPr>
          <w:rFonts w:cstheme="minorHAnsi"/>
          <w:color w:val="000000" w:themeColor="text1"/>
        </w:rPr>
        <w:t xml:space="preserve"> near. </w:t>
      </w:r>
    </w:p>
    <w:p w14:paraId="0FB126EF" w14:textId="77777777" w:rsidR="008C6A6D" w:rsidRDefault="00782ECC" w:rsidP="00CD4EDF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hyperlink r:id="rId12" w:tgtFrame="_top">
        <w:r w:rsidRPr="0080241B">
          <w:rPr>
            <w:rStyle w:val="Hyperlink"/>
            <w:rFonts w:cstheme="minorHAnsi"/>
            <w:b/>
            <w:color w:val="000000" w:themeColor="text1"/>
            <w:u w:val="none"/>
          </w:rPr>
          <w:t>11</w:t>
        </w:r>
      </w:hyperlink>
      <w:r w:rsidRPr="0080241B">
        <w:rPr>
          <w:rFonts w:cstheme="minorHAnsi"/>
          <w:color w:val="000000" w:themeColor="text1"/>
        </w:rPr>
        <w:t>“</w:t>
      </w:r>
      <w:r w:rsidRPr="0080241B">
        <w:rPr>
          <w:rFonts w:cstheme="minorHAnsi"/>
          <w:color w:val="000000" w:themeColor="text1"/>
          <w:u w:val="single"/>
        </w:rPr>
        <w:t>Let</w:t>
      </w:r>
      <w:r w:rsidRPr="0080241B">
        <w:rPr>
          <w:rFonts w:cstheme="minorHAnsi"/>
          <w:color w:val="000000" w:themeColor="text1"/>
        </w:rPr>
        <w:t xml:space="preserve"> </w:t>
      </w:r>
    </w:p>
    <w:p w14:paraId="2A5278F7" w14:textId="2435E87E" w:rsidR="00782ECC" w:rsidRPr="0080241B" w:rsidRDefault="008C6A6D" w:rsidP="00CD4EDF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 xml:space="preserve">the one who does wrong, </w:t>
      </w:r>
    </w:p>
    <w:p w14:paraId="38F76563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 xml:space="preserve">still do </w:t>
      </w:r>
      <w:proofErr w:type="gramStart"/>
      <w:r w:rsidRPr="0080241B">
        <w:rPr>
          <w:rFonts w:cstheme="minorHAnsi"/>
          <w:color w:val="000000" w:themeColor="text1"/>
        </w:rPr>
        <w:t>wrong;</w:t>
      </w:r>
      <w:proofErr w:type="gramEnd"/>
      <w:r w:rsidRPr="0080241B">
        <w:rPr>
          <w:rFonts w:cstheme="minorHAnsi"/>
          <w:color w:val="000000" w:themeColor="text1"/>
        </w:rPr>
        <w:t xml:space="preserve"> </w:t>
      </w:r>
    </w:p>
    <w:p w14:paraId="05F94FA6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and the one who is filthy, </w:t>
      </w:r>
    </w:p>
    <w:p w14:paraId="48714E20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still be </w:t>
      </w:r>
      <w:proofErr w:type="gramStart"/>
      <w:r w:rsidRPr="0080241B">
        <w:rPr>
          <w:rFonts w:cstheme="minorHAnsi"/>
          <w:color w:val="000000" w:themeColor="text1"/>
        </w:rPr>
        <w:t>filthy;</w:t>
      </w:r>
      <w:proofErr w:type="gramEnd"/>
      <w:r w:rsidRPr="0080241B">
        <w:rPr>
          <w:rFonts w:cstheme="minorHAnsi"/>
          <w:color w:val="000000" w:themeColor="text1"/>
        </w:rPr>
        <w:t xml:space="preserve"> </w:t>
      </w:r>
    </w:p>
    <w:p w14:paraId="3DCEEBA8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and let the one who is righteous, </w:t>
      </w:r>
    </w:p>
    <w:p w14:paraId="46335131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still practice </w:t>
      </w:r>
      <w:proofErr w:type="gramStart"/>
      <w:r w:rsidRPr="0080241B">
        <w:rPr>
          <w:rFonts w:cstheme="minorHAnsi"/>
          <w:color w:val="000000" w:themeColor="text1"/>
        </w:rPr>
        <w:t>righteousness;</w:t>
      </w:r>
      <w:proofErr w:type="gramEnd"/>
      <w:r w:rsidRPr="0080241B">
        <w:rPr>
          <w:rFonts w:cstheme="minorHAnsi"/>
          <w:color w:val="000000" w:themeColor="text1"/>
        </w:rPr>
        <w:t xml:space="preserve"> </w:t>
      </w:r>
    </w:p>
    <w:p w14:paraId="39BE9161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and the one who is holy, </w:t>
      </w:r>
    </w:p>
    <w:p w14:paraId="5EDC0224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still keep himself holy.” </w:t>
      </w:r>
    </w:p>
    <w:p w14:paraId="394AF8FE" w14:textId="77777777" w:rsidR="00782ECC" w:rsidRPr="0080241B" w:rsidRDefault="00782ECC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hyperlink r:id="rId13" w:tgtFrame="_top">
        <w:r w:rsidRPr="0080241B">
          <w:rPr>
            <w:rStyle w:val="Hyperlink"/>
            <w:rFonts w:cstheme="minorHAnsi"/>
            <w:b/>
            <w:color w:val="000000" w:themeColor="text1"/>
            <w:u w:val="none"/>
          </w:rPr>
          <w:t>12</w:t>
        </w:r>
      </w:hyperlink>
      <w:r w:rsidRPr="0080241B">
        <w:rPr>
          <w:rFonts w:cstheme="minorHAnsi"/>
          <w:color w:val="000000" w:themeColor="text1"/>
        </w:rPr>
        <w:t>“</w:t>
      </w:r>
      <w:r w:rsidRPr="0080241B">
        <w:rPr>
          <w:rFonts w:cstheme="minorHAnsi"/>
          <w:color w:val="000000" w:themeColor="text1"/>
          <w:u w:val="single"/>
        </w:rPr>
        <w:t>Behold</w:t>
      </w:r>
      <w:r w:rsidRPr="0080241B">
        <w:rPr>
          <w:rFonts w:cstheme="minorHAnsi"/>
          <w:color w:val="000000" w:themeColor="text1"/>
        </w:rPr>
        <w:t xml:space="preserve">, </w:t>
      </w:r>
    </w:p>
    <w:p w14:paraId="0C3F00EB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I am coming quickly, </w:t>
      </w:r>
    </w:p>
    <w:p w14:paraId="6812E646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>and My reward </w:t>
      </w:r>
      <w:r w:rsidRPr="0080241B">
        <w:rPr>
          <w:rFonts w:cstheme="minorHAnsi"/>
          <w:i/>
          <w:color w:val="000000" w:themeColor="text1"/>
        </w:rPr>
        <w:t>is</w:t>
      </w:r>
      <w:r w:rsidRPr="0080241B">
        <w:rPr>
          <w:rFonts w:cstheme="minorHAnsi"/>
          <w:color w:val="000000" w:themeColor="text1"/>
        </w:rPr>
        <w:t xml:space="preserve"> with Me, </w:t>
      </w:r>
    </w:p>
    <w:p w14:paraId="38190065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to render to every man </w:t>
      </w:r>
    </w:p>
    <w:p w14:paraId="3230EAEC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>according to what he has done. </w:t>
      </w:r>
    </w:p>
    <w:p w14:paraId="19B13D79" w14:textId="77777777" w:rsidR="00782ECC" w:rsidRPr="0080241B" w:rsidRDefault="00782ECC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hyperlink r:id="rId14" w:tgtFrame="_top">
        <w:r w:rsidRPr="0080241B">
          <w:rPr>
            <w:rStyle w:val="Hyperlink"/>
            <w:rFonts w:cstheme="minorHAnsi"/>
            <w:b/>
            <w:color w:val="000000" w:themeColor="text1"/>
            <w:u w:val="none"/>
          </w:rPr>
          <w:t>13</w:t>
        </w:r>
      </w:hyperlink>
      <w:r w:rsidRPr="0080241B">
        <w:rPr>
          <w:rFonts w:cstheme="minorHAnsi"/>
          <w:color w:val="000000" w:themeColor="text1"/>
        </w:rPr>
        <w:t xml:space="preserve">“I </w:t>
      </w:r>
      <w:r w:rsidRPr="0080241B">
        <w:rPr>
          <w:rFonts w:cstheme="minorHAnsi"/>
          <w:color w:val="000000" w:themeColor="text1"/>
          <w:u w:val="single"/>
        </w:rPr>
        <w:t>am</w:t>
      </w:r>
      <w:r w:rsidRPr="0080241B">
        <w:rPr>
          <w:rFonts w:cstheme="minorHAnsi"/>
          <w:color w:val="000000" w:themeColor="text1"/>
        </w:rPr>
        <w:t xml:space="preserve"> </w:t>
      </w:r>
    </w:p>
    <w:p w14:paraId="3F900759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the Alpha and the Omega, </w:t>
      </w:r>
    </w:p>
    <w:p w14:paraId="1376CA9C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the first and the last, </w:t>
      </w:r>
    </w:p>
    <w:p w14:paraId="4F477E04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the beginning and the end.” </w:t>
      </w:r>
    </w:p>
    <w:p w14:paraId="04BA33E7" w14:textId="77777777" w:rsidR="00782ECC" w:rsidRPr="0080241B" w:rsidRDefault="00782ECC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hyperlink r:id="rId15" w:tgtFrame="_top">
        <w:r w:rsidRPr="0080241B">
          <w:rPr>
            <w:rStyle w:val="Hyperlink"/>
            <w:rFonts w:cstheme="minorHAnsi"/>
            <w:b/>
            <w:color w:val="000000" w:themeColor="text1"/>
            <w:u w:val="none"/>
          </w:rPr>
          <w:t>14</w:t>
        </w:r>
      </w:hyperlink>
      <w:r w:rsidRPr="0080241B">
        <w:rPr>
          <w:rFonts w:cstheme="minorHAnsi"/>
          <w:color w:val="000000" w:themeColor="text1"/>
        </w:rPr>
        <w:t xml:space="preserve">Blessed </w:t>
      </w:r>
      <w:proofErr w:type="gramStart"/>
      <w:r w:rsidRPr="0080241B">
        <w:rPr>
          <w:rFonts w:cstheme="minorHAnsi"/>
          <w:color w:val="000000" w:themeColor="text1"/>
          <w:u w:val="single"/>
        </w:rPr>
        <w:t>are</w:t>
      </w:r>
      <w:proofErr w:type="gramEnd"/>
      <w:r w:rsidRPr="0080241B">
        <w:rPr>
          <w:rFonts w:cstheme="minorHAnsi"/>
          <w:color w:val="000000" w:themeColor="text1"/>
        </w:rPr>
        <w:t xml:space="preserve"> those </w:t>
      </w:r>
    </w:p>
    <w:p w14:paraId="7665CD3A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who wash their robes, </w:t>
      </w:r>
    </w:p>
    <w:p w14:paraId="3A7F1FA2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so that they may have the right </w:t>
      </w:r>
    </w:p>
    <w:p w14:paraId="39ED638B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to the tree of life, </w:t>
      </w:r>
    </w:p>
    <w:p w14:paraId="63108F3B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and may </w:t>
      </w:r>
      <w:r w:rsidRPr="0080241B">
        <w:rPr>
          <w:rFonts w:cstheme="minorHAnsi"/>
          <w:color w:val="000000" w:themeColor="text1"/>
          <w:u w:val="single"/>
        </w:rPr>
        <w:t>enter</w:t>
      </w:r>
      <w:r w:rsidRPr="0080241B">
        <w:rPr>
          <w:rFonts w:cstheme="minorHAnsi"/>
          <w:color w:val="000000" w:themeColor="text1"/>
        </w:rPr>
        <w:t xml:space="preserve"> </w:t>
      </w:r>
    </w:p>
    <w:p w14:paraId="0D53AC12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by the gates </w:t>
      </w:r>
    </w:p>
    <w:p w14:paraId="5DFCD5A6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>into the city. </w:t>
      </w:r>
    </w:p>
    <w:p w14:paraId="479D3A77" w14:textId="77777777" w:rsidR="00782ECC" w:rsidRPr="0080241B" w:rsidRDefault="00782ECC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hyperlink r:id="rId16" w:tgtFrame="_top">
        <w:r w:rsidRPr="0080241B">
          <w:rPr>
            <w:rStyle w:val="Hyperlink"/>
            <w:rFonts w:cstheme="minorHAnsi"/>
            <w:b/>
            <w:color w:val="000000" w:themeColor="text1"/>
            <w:u w:val="none"/>
          </w:rPr>
          <w:t>15</w:t>
        </w:r>
      </w:hyperlink>
      <w:r w:rsidRPr="0080241B">
        <w:rPr>
          <w:rFonts w:cstheme="minorHAnsi"/>
          <w:color w:val="000000" w:themeColor="text1"/>
        </w:rPr>
        <w:t xml:space="preserve">Outside </w:t>
      </w:r>
      <w:r w:rsidRPr="0080241B">
        <w:rPr>
          <w:rFonts w:cstheme="minorHAnsi"/>
          <w:color w:val="000000" w:themeColor="text1"/>
          <w:u w:val="single"/>
        </w:rPr>
        <w:t>are</w:t>
      </w:r>
      <w:r w:rsidRPr="0080241B">
        <w:rPr>
          <w:rFonts w:cstheme="minorHAnsi"/>
          <w:color w:val="000000" w:themeColor="text1"/>
        </w:rPr>
        <w:t xml:space="preserve"> </w:t>
      </w:r>
    </w:p>
    <w:p w14:paraId="75D8B60D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the dogs </w:t>
      </w:r>
    </w:p>
    <w:p w14:paraId="15CD143A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and the sorcerers </w:t>
      </w:r>
    </w:p>
    <w:p w14:paraId="778DA027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and the immoral persons </w:t>
      </w:r>
    </w:p>
    <w:p w14:paraId="0F45E305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lastRenderedPageBreak/>
        <w:tab/>
      </w:r>
      <w:r w:rsidRPr="0080241B">
        <w:rPr>
          <w:rFonts w:cstheme="minorHAnsi"/>
          <w:color w:val="000000" w:themeColor="text1"/>
        </w:rPr>
        <w:tab/>
        <w:t xml:space="preserve">and the murderers </w:t>
      </w:r>
    </w:p>
    <w:p w14:paraId="0722EB0C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  <w:t xml:space="preserve">and the idolaters, </w:t>
      </w:r>
    </w:p>
    <w:p w14:paraId="619FCF9F" w14:textId="77777777" w:rsidR="00782ECC" w:rsidRPr="0080241B" w:rsidRDefault="00FF7088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ab/>
      </w:r>
      <w:r w:rsidRPr="0080241B">
        <w:rPr>
          <w:rFonts w:cstheme="minorHAnsi"/>
          <w:color w:val="000000" w:themeColor="text1"/>
        </w:rPr>
        <w:t>and everyone who loves and practices lying.</w:t>
      </w:r>
    </w:p>
    <w:p w14:paraId="4AED03AB" w14:textId="77777777" w:rsidR="00782ECC" w:rsidRDefault="00782ECC">
      <w:pPr>
        <w:pStyle w:val="BodyText"/>
      </w:pPr>
    </w:p>
    <w:p w14:paraId="01B28919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Who is the speaker in this passage? Who are they quoting?</w:t>
      </w:r>
    </w:p>
    <w:p w14:paraId="39422C9E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AB68D8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85F721F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0A9C416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BD45C02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CDA6E4D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2C654F2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Look up Isaiah 8:16 and Daniel 8:26, </w:t>
      </w:r>
      <w:proofErr w:type="gramStart"/>
      <w:r>
        <w:rPr>
          <w:sz w:val="24"/>
          <w:szCs w:val="24"/>
        </w:rPr>
        <w:t>compare and contrast</w:t>
      </w:r>
      <w:proofErr w:type="gramEnd"/>
      <w:r>
        <w:rPr>
          <w:sz w:val="24"/>
          <w:szCs w:val="24"/>
        </w:rPr>
        <w:t xml:space="preserve"> these verses with our passage.</w:t>
      </w:r>
    </w:p>
    <w:p w14:paraId="2DB57AA4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62EBE4C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A471F7B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58FA287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25ADDA6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2F60384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2F1D378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In verse 10 it says the time is near, what other temporal references can you find in this chapter and the chapter before? </w:t>
      </w:r>
    </w:p>
    <w:p w14:paraId="624A6760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B6CC456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6B4F7BF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79158CB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E0827B5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9E81AED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85DDD93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is the book described in verse 10? </w:t>
      </w:r>
    </w:p>
    <w:p w14:paraId="040A2453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420486A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586D03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FEDBECC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EBD472A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E5FF2CC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1F23C19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In your own words, summarize the groups described in verse 11.</w:t>
      </w:r>
    </w:p>
    <w:p w14:paraId="34F8699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8F6BB64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C7FAB64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8DF00C7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E2DD040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E9AE7C3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7BA0CBD" w14:textId="77777777" w:rsidR="00782ECC" w:rsidRDefault="00FF708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Day 2</w:t>
      </w:r>
    </w:p>
    <w:p w14:paraId="378793E4" w14:textId="77777777" w:rsidR="00782ECC" w:rsidRDefault="00FF7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>
        <w:rPr>
          <w:rFonts w:ascii="Aptos;Arial;Helvetica;sans-seri" w:hAnsi="Aptos;Arial;Helvetica;sans-seri"/>
          <w:color w:val="000000"/>
          <w:sz w:val="24"/>
          <w:szCs w:val="24"/>
        </w:rPr>
        <w:t>Revelation 22:10-15</w:t>
      </w:r>
      <w:r>
        <w:rPr>
          <w:sz w:val="24"/>
          <w:szCs w:val="24"/>
        </w:rPr>
        <w:t xml:space="preserve"> again.</w:t>
      </w:r>
    </w:p>
    <w:p w14:paraId="5EF05C89" w14:textId="77777777" w:rsidR="009B5152" w:rsidRDefault="009B5152">
      <w:pPr>
        <w:spacing w:after="0" w:line="240" w:lineRule="auto"/>
        <w:rPr>
          <w:sz w:val="24"/>
          <w:szCs w:val="24"/>
        </w:rPr>
      </w:pPr>
    </w:p>
    <w:p w14:paraId="0EB76B27" w14:textId="609E5D87" w:rsidR="009B5152" w:rsidRDefault="00A64BD5" w:rsidP="009B515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Look over chapter 22:1-</w:t>
      </w:r>
      <w:r w:rsidR="00EA2254">
        <w:rPr>
          <w:sz w:val="24"/>
          <w:szCs w:val="24"/>
        </w:rPr>
        <w:t>20. How many times is Jesus said to be coming quickly?</w:t>
      </w:r>
    </w:p>
    <w:p w14:paraId="0A0B2EB1" w14:textId="77777777" w:rsidR="00EA2254" w:rsidRDefault="00EA2254" w:rsidP="00EA2254">
      <w:pPr>
        <w:spacing w:after="0" w:line="240" w:lineRule="auto"/>
        <w:rPr>
          <w:sz w:val="24"/>
          <w:szCs w:val="24"/>
        </w:rPr>
      </w:pPr>
    </w:p>
    <w:p w14:paraId="7A34FBA9" w14:textId="77777777" w:rsidR="00EA2254" w:rsidRDefault="00EA2254" w:rsidP="00EA2254">
      <w:pPr>
        <w:spacing w:after="0" w:line="240" w:lineRule="auto"/>
        <w:rPr>
          <w:sz w:val="24"/>
          <w:szCs w:val="24"/>
        </w:rPr>
      </w:pPr>
    </w:p>
    <w:p w14:paraId="7C898D80" w14:textId="77777777" w:rsidR="00EA2254" w:rsidRPr="00EA2254" w:rsidRDefault="00EA2254" w:rsidP="00EA2254">
      <w:pPr>
        <w:spacing w:after="0" w:line="240" w:lineRule="auto"/>
        <w:rPr>
          <w:sz w:val="24"/>
          <w:szCs w:val="24"/>
        </w:rPr>
      </w:pPr>
    </w:p>
    <w:p w14:paraId="01F5A60B" w14:textId="77777777" w:rsidR="009B5152" w:rsidRDefault="009B5152">
      <w:pPr>
        <w:spacing w:after="0" w:line="240" w:lineRule="auto"/>
        <w:rPr>
          <w:sz w:val="24"/>
          <w:szCs w:val="24"/>
        </w:rPr>
      </w:pPr>
    </w:p>
    <w:p w14:paraId="67415496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5056F8A0" w14:textId="505F703B" w:rsidR="00782ECC" w:rsidRPr="004A588B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 w:rsidRPr="004A588B">
        <w:rPr>
          <w:sz w:val="24"/>
          <w:szCs w:val="24"/>
        </w:rPr>
        <w:t xml:space="preserve">How should a statement like “Behold, I am coming quickly” change how a Christian lives their </w:t>
      </w:r>
      <w:proofErr w:type="gramStart"/>
      <w:r w:rsidRPr="004A588B">
        <w:rPr>
          <w:sz w:val="24"/>
          <w:szCs w:val="24"/>
        </w:rPr>
        <w:t>day to day</w:t>
      </w:r>
      <w:proofErr w:type="gramEnd"/>
      <w:r w:rsidRPr="004A588B">
        <w:rPr>
          <w:sz w:val="24"/>
          <w:szCs w:val="24"/>
        </w:rPr>
        <w:t xml:space="preserve"> life?</w:t>
      </w:r>
    </w:p>
    <w:p w14:paraId="338CEED0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0B26F7D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86BE4A8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E2FB720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7914C60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C2BBB3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1F5E67B" w14:textId="57ECAA40" w:rsidR="00782ECC" w:rsidRPr="00E77ADD" w:rsidRDefault="00FF7088" w:rsidP="00E77AD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 w:rsidRPr="00A20281">
        <w:rPr>
          <w:sz w:val="24"/>
          <w:szCs w:val="24"/>
        </w:rPr>
        <w:t>What is the reward described in verse 12?</w:t>
      </w:r>
      <w:r w:rsidR="0087535F" w:rsidRPr="00A20281">
        <w:rPr>
          <w:sz w:val="24"/>
          <w:szCs w:val="24"/>
        </w:rPr>
        <w:t xml:space="preserve"> </w:t>
      </w:r>
      <w:r w:rsidR="00A77A01" w:rsidRPr="00A20281">
        <w:rPr>
          <w:sz w:val="24"/>
          <w:szCs w:val="24"/>
        </w:rPr>
        <w:t>Where in Revelation would you go to find an answer</w:t>
      </w:r>
      <w:r w:rsidR="00A20281" w:rsidRPr="00A20281">
        <w:rPr>
          <w:sz w:val="24"/>
          <w:szCs w:val="24"/>
        </w:rPr>
        <w:t>?</w:t>
      </w:r>
    </w:p>
    <w:p w14:paraId="5197A3DF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1767BC7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97762FF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41DCB7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612A32A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BF202F7" w14:textId="44856B33" w:rsidR="00782ECC" w:rsidRPr="003750D3" w:rsidRDefault="00FF7088" w:rsidP="003750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 w:rsidRPr="003750D3">
        <w:rPr>
          <w:sz w:val="24"/>
          <w:szCs w:val="24"/>
        </w:rPr>
        <w:t xml:space="preserve">“I am the Alpha and the Omega” is used four times in Revelation, what are the verse references? </w:t>
      </w:r>
    </w:p>
    <w:p w14:paraId="2E6876C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8A0865A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14F2C65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56708B8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CC62F25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A0B700A" w14:textId="307A150D" w:rsidR="00782ECC" w:rsidRPr="003175D6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 w:rsidRPr="003175D6">
        <w:rPr>
          <w:sz w:val="24"/>
          <w:szCs w:val="24"/>
        </w:rPr>
        <w:t xml:space="preserve">Write the Greek symbols for Alpha and Omega, upper and lower case, below, then put them beside their </w:t>
      </w:r>
      <w:r w:rsidR="003175D6" w:rsidRPr="003175D6">
        <w:rPr>
          <w:sz w:val="24"/>
          <w:szCs w:val="24"/>
        </w:rPr>
        <w:t>English</w:t>
      </w:r>
      <w:r w:rsidRPr="003175D6">
        <w:rPr>
          <w:sz w:val="24"/>
          <w:szCs w:val="24"/>
        </w:rPr>
        <w:t xml:space="preserve"> equivalents. </w:t>
      </w:r>
      <w:r w:rsidR="003175D6" w:rsidRPr="003175D6">
        <w:rPr>
          <w:sz w:val="24"/>
          <w:szCs w:val="24"/>
        </w:rPr>
        <w:t>W</w:t>
      </w:r>
      <w:r w:rsidR="00AD180A" w:rsidRPr="003175D6">
        <w:rPr>
          <w:sz w:val="24"/>
          <w:szCs w:val="24"/>
        </w:rPr>
        <w:t>here in the Greek alphabet do these letters fall?</w:t>
      </w:r>
    </w:p>
    <w:p w14:paraId="33D6020E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3419A56F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56EC5EB3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44F9EEE4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434E6FF4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3329B64A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6242F5C5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What comfort can a Christian derive from God declaring himself to be the Alpha and the Omega, the beginning and the end, the first and the last?</w:t>
      </w:r>
    </w:p>
    <w:p w14:paraId="3DDB6BF2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5C8F38A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933B9B2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0679CDC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1F96A6D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874D4E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5178A2F" w14:textId="40EFA11A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Here </w:t>
      </w:r>
      <w:r w:rsidR="009C78A6">
        <w:rPr>
          <w:sz w:val="24"/>
          <w:szCs w:val="24"/>
        </w:rPr>
        <w:t>is</w:t>
      </w:r>
      <w:r>
        <w:rPr>
          <w:sz w:val="24"/>
          <w:szCs w:val="24"/>
        </w:rPr>
        <w:t xml:space="preserve"> a list of verses, Genesis 1:1, Psalm 90:2, Colossians 1:16–17, and Isaiah 44:6. What do they tell us about the nature of the relationship between God and his Creation? What about attributes of God?</w:t>
      </w:r>
    </w:p>
    <w:p w14:paraId="231D3419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26462B3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02B28AB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2C4187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7EA653D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63ACC38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8B9723D" w14:textId="77777777" w:rsidR="00782ECC" w:rsidRDefault="00FF708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Day 3</w:t>
      </w:r>
    </w:p>
    <w:p w14:paraId="6D60453B" w14:textId="77777777" w:rsidR="00782ECC" w:rsidRDefault="00FF7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>
        <w:rPr>
          <w:rFonts w:ascii="Aptos;Arial;Helvetica;sans-seri" w:hAnsi="Aptos;Arial;Helvetica;sans-seri"/>
          <w:color w:val="000000"/>
          <w:sz w:val="24"/>
          <w:szCs w:val="24"/>
        </w:rPr>
        <w:t>Revelation 22:10-15</w:t>
      </w:r>
      <w:r>
        <w:rPr>
          <w:sz w:val="24"/>
          <w:szCs w:val="24"/>
        </w:rPr>
        <w:t xml:space="preserve"> again.</w:t>
      </w:r>
    </w:p>
    <w:p w14:paraId="214CD5AE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562F7CCC" w14:textId="1B41134E" w:rsidR="00C036DF" w:rsidRPr="00C036DF" w:rsidRDefault="00C036DF" w:rsidP="00C036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36DF">
        <w:rPr>
          <w:sz w:val="24"/>
          <w:szCs w:val="24"/>
        </w:rPr>
        <w:t xml:space="preserve">What is associated with washing </w:t>
      </w:r>
      <w:proofErr w:type="gramStart"/>
      <w:r w:rsidRPr="00C036DF">
        <w:rPr>
          <w:sz w:val="24"/>
          <w:szCs w:val="24"/>
        </w:rPr>
        <w:t>ones</w:t>
      </w:r>
      <w:proofErr w:type="gramEnd"/>
      <w:r w:rsidRPr="00C036DF">
        <w:rPr>
          <w:sz w:val="24"/>
          <w:szCs w:val="24"/>
        </w:rPr>
        <w:t xml:space="preserve"> robes? What does the fact that these individuals have access to the tree of life and to the city tell you about their identity?</w:t>
      </w:r>
    </w:p>
    <w:p w14:paraId="07FDE585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25ADB7C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2A2F86A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120E894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6874917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F0BAA3C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D8E8016" w14:textId="4E55A0F2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List the types of people who will be found inside</w:t>
      </w:r>
      <w:r w:rsidR="00BE5770">
        <w:rPr>
          <w:sz w:val="24"/>
          <w:szCs w:val="24"/>
        </w:rPr>
        <w:t xml:space="preserve"> the city</w:t>
      </w:r>
      <w:r>
        <w:rPr>
          <w:sz w:val="24"/>
          <w:szCs w:val="24"/>
        </w:rPr>
        <w:t>.</w:t>
      </w:r>
    </w:p>
    <w:p w14:paraId="6ED49FFC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E0A7823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2AFBEA4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B317105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2C9A5AE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CE5EE62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2BF70E34" w14:textId="7167B868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List the types of people who will be found outside</w:t>
      </w:r>
      <w:r w:rsidR="00BE5770">
        <w:rPr>
          <w:sz w:val="24"/>
          <w:szCs w:val="24"/>
        </w:rPr>
        <w:t xml:space="preserve"> the city</w:t>
      </w:r>
      <w:r>
        <w:rPr>
          <w:sz w:val="24"/>
          <w:szCs w:val="24"/>
        </w:rPr>
        <w:t>.</w:t>
      </w:r>
    </w:p>
    <w:p w14:paraId="3FE8AA3F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BD8060E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96D38C1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E270CA5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B1CE92F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1F2AA8B6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42971287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38AE98AA" w14:textId="5B35D92F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Using your list of those found outside, </w:t>
      </w:r>
      <w:proofErr w:type="gramStart"/>
      <w:r>
        <w:rPr>
          <w:sz w:val="24"/>
          <w:szCs w:val="24"/>
        </w:rPr>
        <w:t>compare and contrast</w:t>
      </w:r>
      <w:proofErr w:type="gramEnd"/>
      <w:r>
        <w:rPr>
          <w:sz w:val="24"/>
          <w:szCs w:val="24"/>
        </w:rPr>
        <w:t>, with the lists found in 1 Corinthians 6:9-10 and Galatians 5:19-21</w:t>
      </w:r>
      <w:r w:rsidR="00062676">
        <w:rPr>
          <w:sz w:val="24"/>
          <w:szCs w:val="24"/>
        </w:rPr>
        <w:t>.</w:t>
      </w:r>
    </w:p>
    <w:p w14:paraId="1D238083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605D164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83EE52F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FEB1FA6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A2A32DD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FEE4963" w14:textId="77777777" w:rsidR="00782ECC" w:rsidRDefault="00782EC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382339B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t>What is the importance of having access to the tree of life?</w:t>
      </w:r>
    </w:p>
    <w:p w14:paraId="25029694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6F577A5D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09FE3062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7792D6F8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574DF136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642B8DE4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75EF4588" w14:textId="77777777" w:rsidR="00782ECC" w:rsidRDefault="00FF708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Map the list in verse 15, as applicable, to the ten commandments. </w:t>
      </w:r>
    </w:p>
    <w:p w14:paraId="774B6D36" w14:textId="0943EB2C" w:rsidR="00782ECC" w:rsidRPr="00131DD6" w:rsidRDefault="00FF7088">
      <w:pPr>
        <w:pStyle w:val="ListParagraph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Bonus: refute the title of the 1989 Disney classic </w:t>
      </w:r>
      <w:r>
        <w:rPr>
          <w:i/>
          <w:iCs/>
          <w:sz w:val="24"/>
          <w:szCs w:val="24"/>
        </w:rPr>
        <w:t>All Dogs go to Heaven.</w:t>
      </w:r>
      <w:r w:rsidR="00131DD6">
        <w:rPr>
          <w:i/>
          <w:iCs/>
          <w:sz w:val="24"/>
          <w:szCs w:val="24"/>
        </w:rPr>
        <w:t xml:space="preserve"> </w:t>
      </w:r>
      <w:r w:rsidR="00131DD6" w:rsidRPr="00131DD6">
        <w:rPr>
          <w:sz w:val="24"/>
          <w:szCs w:val="24"/>
        </w:rPr>
        <w:sym w:font="Wingdings" w:char="F04A"/>
      </w:r>
    </w:p>
    <w:p w14:paraId="23A9A5BB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3E47CD2D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639713CF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35DFCB95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6591F5BC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2B8D08A3" w14:textId="77777777" w:rsidR="00782ECC" w:rsidRDefault="00782ECC">
      <w:pPr>
        <w:spacing w:after="0" w:line="240" w:lineRule="auto"/>
        <w:rPr>
          <w:sz w:val="24"/>
          <w:szCs w:val="24"/>
        </w:rPr>
      </w:pPr>
    </w:p>
    <w:p w14:paraId="5C9118CC" w14:textId="77777777" w:rsidR="00782ECC" w:rsidRDefault="00FF7088">
      <w:pPr>
        <w:spacing w:after="0" w:line="240" w:lineRule="auto"/>
      </w:pPr>
      <w:r>
        <w:rPr>
          <w:sz w:val="24"/>
          <w:szCs w:val="24"/>
        </w:rPr>
        <w:t xml:space="preserve">In preparation for Sunday, pray that we would continue in righteousness and holiness. In addition, that we live </w:t>
      </w:r>
      <w:proofErr w:type="gramStart"/>
      <w:r>
        <w:rPr>
          <w:sz w:val="24"/>
          <w:szCs w:val="24"/>
        </w:rPr>
        <w:t>in light of</w:t>
      </w:r>
      <w:proofErr w:type="gramEnd"/>
      <w:r>
        <w:rPr>
          <w:sz w:val="24"/>
          <w:szCs w:val="24"/>
        </w:rPr>
        <w:t xml:space="preserve"> the Lord coming quickly. </w:t>
      </w:r>
    </w:p>
    <w:sectPr w:rsidR="00782E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800" w:right="1152" w:bottom="990" w:left="1152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74FC" w14:textId="77777777" w:rsidR="00FF7088" w:rsidRDefault="00FF7088">
      <w:pPr>
        <w:spacing w:after="0" w:line="240" w:lineRule="auto"/>
      </w:pPr>
      <w:r>
        <w:separator/>
      </w:r>
    </w:p>
  </w:endnote>
  <w:endnote w:type="continuationSeparator" w:id="0">
    <w:p w14:paraId="35A26D90" w14:textId="77777777" w:rsidR="00FF7088" w:rsidRDefault="00FF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ptos;Arial;Helvetica;sans-seri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D050" w14:textId="77777777" w:rsidR="00782ECC" w:rsidRDefault="00782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/>
    <w:sdtContent>
      <w:p w14:paraId="47C40119" w14:textId="77777777" w:rsidR="00782ECC" w:rsidRDefault="00FF7088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of </w:t>
        </w:r>
        <w:fldSimple w:instr=" NUMPAGES \* ARABIC ">
          <w:r w:rsidR="00782ECC">
            <w:t>5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679697"/>
      <w:docPartObj>
        <w:docPartGallery w:val="Page Numbers (Bottom of Page)"/>
        <w:docPartUnique/>
      </w:docPartObj>
    </w:sdtPr>
    <w:sdtEndPr/>
    <w:sdtContent>
      <w:p w14:paraId="7D33F42D" w14:textId="77777777" w:rsidR="00782ECC" w:rsidRDefault="00FF7088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of </w:t>
        </w:r>
        <w:fldSimple w:instr=" NUMPAGES \* ARABIC ">
          <w:r w:rsidR="00782ECC">
            <w:t>5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3C6E" w14:textId="77777777" w:rsidR="00FF7088" w:rsidRDefault="00FF7088">
      <w:pPr>
        <w:spacing w:after="0" w:line="240" w:lineRule="auto"/>
      </w:pPr>
      <w:r>
        <w:separator/>
      </w:r>
    </w:p>
  </w:footnote>
  <w:footnote w:type="continuationSeparator" w:id="0">
    <w:p w14:paraId="50110AF4" w14:textId="77777777" w:rsidR="00FF7088" w:rsidRDefault="00FF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E898" w14:textId="77777777" w:rsidR="00782ECC" w:rsidRDefault="00782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865D" w14:textId="77777777" w:rsidR="00782ECC" w:rsidRDefault="00FF7088">
    <w:pPr>
      <w:spacing w:after="0" w:line="240" w:lineRule="auto"/>
      <w:jc w:val="center"/>
    </w:pPr>
    <w:r>
      <w:t>Summit Woods Baptist Church</w:t>
    </w:r>
  </w:p>
  <w:p w14:paraId="59F3536F" w14:textId="77777777" w:rsidR="00782ECC" w:rsidRDefault="00FF7088">
    <w:pPr>
      <w:spacing w:after="0" w:line="240" w:lineRule="auto"/>
      <w:jc w:val="center"/>
    </w:pPr>
    <w:r>
      <w:rPr>
        <w:sz w:val="32"/>
        <w:szCs w:val="32"/>
      </w:rPr>
      <w:t>Sermon Study Equipping Class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2C45" w14:textId="77777777" w:rsidR="00782ECC" w:rsidRDefault="00FF7088">
    <w:pPr>
      <w:spacing w:after="0" w:line="240" w:lineRule="auto"/>
      <w:jc w:val="center"/>
    </w:pPr>
    <w:r>
      <w:t>Summit Woods Baptist Church</w:t>
    </w:r>
  </w:p>
  <w:p w14:paraId="2E401BAC" w14:textId="77777777" w:rsidR="00782ECC" w:rsidRDefault="00FF7088">
    <w:pPr>
      <w:spacing w:after="0" w:line="240" w:lineRule="auto"/>
      <w:jc w:val="center"/>
    </w:pPr>
    <w:r>
      <w:rPr>
        <w:sz w:val="32"/>
        <w:szCs w:val="32"/>
      </w:rPr>
      <w:t>Sermon Study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28A4"/>
    <w:multiLevelType w:val="multilevel"/>
    <w:tmpl w:val="BD948D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E70A11"/>
    <w:multiLevelType w:val="multilevel"/>
    <w:tmpl w:val="DCC86A68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48482B5C"/>
    <w:multiLevelType w:val="multilevel"/>
    <w:tmpl w:val="504CE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E000FF"/>
    <w:multiLevelType w:val="multilevel"/>
    <w:tmpl w:val="AF340E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16239345">
    <w:abstractNumId w:val="1"/>
  </w:num>
  <w:num w:numId="2" w16cid:durableId="1479417734">
    <w:abstractNumId w:val="3"/>
  </w:num>
  <w:num w:numId="3" w16cid:durableId="1687246414">
    <w:abstractNumId w:val="2"/>
  </w:num>
  <w:num w:numId="4" w16cid:durableId="213752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CC"/>
    <w:rsid w:val="00062676"/>
    <w:rsid w:val="000B2DFF"/>
    <w:rsid w:val="00131DD6"/>
    <w:rsid w:val="0015559E"/>
    <w:rsid w:val="00217B25"/>
    <w:rsid w:val="0022345B"/>
    <w:rsid w:val="00297454"/>
    <w:rsid w:val="00297BB2"/>
    <w:rsid w:val="002E6679"/>
    <w:rsid w:val="003175D6"/>
    <w:rsid w:val="00337CE5"/>
    <w:rsid w:val="003750D3"/>
    <w:rsid w:val="003C6CC6"/>
    <w:rsid w:val="00432F7E"/>
    <w:rsid w:val="004A588B"/>
    <w:rsid w:val="00583A81"/>
    <w:rsid w:val="006D1A08"/>
    <w:rsid w:val="00782ECC"/>
    <w:rsid w:val="007C5F2F"/>
    <w:rsid w:val="0080241B"/>
    <w:rsid w:val="0087535F"/>
    <w:rsid w:val="008C6A6D"/>
    <w:rsid w:val="009B5152"/>
    <w:rsid w:val="009C78A6"/>
    <w:rsid w:val="00A10442"/>
    <w:rsid w:val="00A20281"/>
    <w:rsid w:val="00A6212D"/>
    <w:rsid w:val="00A64BD5"/>
    <w:rsid w:val="00A77A01"/>
    <w:rsid w:val="00AB48B5"/>
    <w:rsid w:val="00AD180A"/>
    <w:rsid w:val="00BD5A10"/>
    <w:rsid w:val="00BE5770"/>
    <w:rsid w:val="00C036DF"/>
    <w:rsid w:val="00C71EC7"/>
    <w:rsid w:val="00CD4EDF"/>
    <w:rsid w:val="00D67E81"/>
    <w:rsid w:val="00E77ADD"/>
    <w:rsid w:val="00EA2254"/>
    <w:rsid w:val="00FD3807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A0178"/>
  <w15:docId w15:val="{77C304E8-5A0F-5C4D-AA9D-663799FA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02460"/>
    <w:rPr>
      <w:i/>
      <w:iCs/>
      <w:color w:val="5B9BD5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D3079"/>
  </w:style>
  <w:style w:type="character" w:customStyle="1" w:styleId="FooterChar">
    <w:name w:val="Footer Char"/>
    <w:basedOn w:val="DefaultParagraphFont"/>
    <w:link w:val="Footer"/>
    <w:uiPriority w:val="99"/>
    <w:qFormat/>
    <w:rsid w:val="00ED3079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iblehub.com/revelation/22-12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biblehub.com/revelation/22-11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biblehub.com/revelation/22-15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blehub.com/revelation/22-10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biblehub.com/revelation/22-14.ht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iblehub.com/revelation/22-13.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664</Words>
  <Characters>2983</Characters>
  <Application>Microsoft Office Word</Application>
  <DocSecurity>0</DocSecurity>
  <Lines>192</Lines>
  <Paragraphs>66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Calvin Plank</cp:lastModifiedBy>
  <cp:revision>32</cp:revision>
  <cp:lastPrinted>2026-03-16T20:38:00Z</cp:lastPrinted>
  <dcterms:created xsi:type="dcterms:W3CDTF">2026-03-09T20:25:00Z</dcterms:created>
  <dcterms:modified xsi:type="dcterms:W3CDTF">2026-03-16T20:38:00Z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2026-03-04T18:47:14Z</dcterms:created>
  <dc:creator/>
  <dc:description/>
  <dc:language>en-US</dc:language>
  <cp:lastModifiedBy/>
  <dcterms:modified xsi:type="dcterms:W3CDTF">2026-03-07T08:14:15Z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0x0101008890C985A87CE548B82BD0A8E0157D40</vt:lpwstr>
  </property>
  <property fmtid="{D5CDD505-2E9C-101B-9397-08002B2CF9AE}" pid="3" name="Docear4Word_StyleTitle">
    <vt:lpwstr>Turabian Style (Full Note with Bibliography)</vt:lpwstr>
  </property>
</Properties>
</file>