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28A6" w14:textId="4864D0D1" w:rsidR="00DC0597" w:rsidRPr="00473E9E" w:rsidRDefault="00526C18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9:13-21</w:t>
      </w:r>
    </w:p>
    <w:p w14:paraId="563F2811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4FF1041E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6C37DAF9" w14:textId="1275DCC0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075FFD">
        <w:rPr>
          <w:sz w:val="24"/>
          <w:szCs w:val="24"/>
        </w:rPr>
        <w:t>Revelation 9:13-21</w:t>
      </w:r>
      <w:r>
        <w:rPr>
          <w:sz w:val="24"/>
          <w:szCs w:val="24"/>
        </w:rPr>
        <w:t>.</w:t>
      </w:r>
    </w:p>
    <w:p w14:paraId="35D867C3" w14:textId="77777777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AB4F6CD" w14:textId="77777777" w:rsidR="00075FFD" w:rsidRPr="00E0716F" w:rsidRDefault="00075FFD" w:rsidP="00B743CE">
      <w:pPr>
        <w:spacing w:after="0" w:line="240" w:lineRule="auto"/>
        <w:rPr>
          <w:sz w:val="20"/>
          <w:szCs w:val="20"/>
        </w:rPr>
      </w:pPr>
    </w:p>
    <w:p w14:paraId="5BFE313F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13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Then the sixth angel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sounded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, </w:t>
      </w:r>
    </w:p>
    <w:p w14:paraId="41B42058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I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heard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a voice from the four horns of the golden altar </w:t>
      </w:r>
    </w:p>
    <w:p w14:paraId="36499D5F" w14:textId="77777777" w:rsidR="00075FFD" w:rsidRPr="00075FFD" w:rsidRDefault="00075FFD" w:rsidP="00075FFD">
      <w:pPr>
        <w:spacing w:after="0" w:line="240" w:lineRule="auto"/>
        <w:ind w:left="360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which</w:t>
      </w:r>
      <w:r w:rsidRPr="005708BB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is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before God, </w:t>
      </w:r>
    </w:p>
    <w:p w14:paraId="41271157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14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one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saying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to the sixth angel </w:t>
      </w:r>
    </w:p>
    <w:p w14:paraId="12D1098E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>who had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the trumpet,</w:t>
      </w:r>
    </w:p>
    <w:p w14:paraId="786842FB" w14:textId="77777777" w:rsidR="00075FFD" w:rsidRPr="00075FFD" w:rsidRDefault="00075FFD" w:rsidP="00075FFD">
      <w:pPr>
        <w:spacing w:after="0" w:line="240" w:lineRule="auto"/>
        <w:ind w:left="7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“</w:t>
      </w:r>
      <w:r w:rsidRPr="00075FFD">
        <w:rPr>
          <w:rFonts w:eastAsia="Aptos" w:cstheme="minorHAnsi"/>
          <w:kern w:val="2"/>
          <w:sz w:val="20"/>
          <w:szCs w:val="20"/>
          <w:u w:val="double"/>
          <w14:ligatures w14:val="standardContextual"/>
        </w:rPr>
        <w:t>Release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the four angels </w:t>
      </w:r>
    </w:p>
    <w:p w14:paraId="52DE9271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who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are bound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at the great river Euphrates.” </w:t>
      </w:r>
    </w:p>
    <w:p w14:paraId="3FA4CB3F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301613B1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15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 four angels, </w:t>
      </w:r>
    </w:p>
    <w:p w14:paraId="59FE450A" w14:textId="463AC7BF" w:rsidR="00075FFD" w:rsidRPr="00075FFD" w:rsidRDefault="00075FFD" w:rsidP="008924F2">
      <w:pPr>
        <w:tabs>
          <w:tab w:val="left" w:pos="7944"/>
        </w:tabs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who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had been prepared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for the hour </w:t>
      </w:r>
      <w:r w:rsidR="008924F2">
        <w:rPr>
          <w:rFonts w:eastAsia="Aptos" w:cstheme="minorHAnsi"/>
          <w:kern w:val="2"/>
          <w:sz w:val="20"/>
          <w:szCs w:val="20"/>
          <w14:ligatures w14:val="standardContextual"/>
        </w:rPr>
        <w:tab/>
      </w:r>
    </w:p>
    <w:p w14:paraId="0AAB8560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day </w:t>
      </w:r>
    </w:p>
    <w:p w14:paraId="71286733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month </w:t>
      </w:r>
    </w:p>
    <w:p w14:paraId="360BF9A0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year, </w:t>
      </w:r>
    </w:p>
    <w:p w14:paraId="047450C3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were released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, </w:t>
      </w:r>
    </w:p>
    <w:p w14:paraId="7D4AEFF3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so that they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would kill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a third of mankind. </w:t>
      </w:r>
    </w:p>
    <w:p w14:paraId="3EE43670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54093596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16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The number of the armies of the horsemen 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>was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two hundred </w:t>
      </w:r>
      <w:proofErr w:type="gramStart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million;</w:t>
      </w:r>
      <w:proofErr w:type="gramEnd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00599F9A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I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heard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the number of them. </w:t>
      </w:r>
    </w:p>
    <w:p w14:paraId="094C7DD6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17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this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is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how I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saw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in the vision the horses and those who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sat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on them: </w:t>
      </w:r>
    </w:p>
    <w:p w14:paraId="568438A2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the riders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had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breastplates the color of fire </w:t>
      </w:r>
    </w:p>
    <w:p w14:paraId="297D886B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hyacinth </w:t>
      </w:r>
    </w:p>
    <w:p w14:paraId="4FE738CD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</w:t>
      </w:r>
      <w:proofErr w:type="gramStart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brimstone;</w:t>
      </w:r>
      <w:proofErr w:type="gramEnd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747AF8B2" w14:textId="77777777" w:rsidR="00075FFD" w:rsidRPr="00075FFD" w:rsidRDefault="00075FFD" w:rsidP="00075FFD">
      <w:pPr>
        <w:spacing w:after="0" w:line="240" w:lineRule="auto"/>
        <w:ind w:left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 heads of the horses 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are 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like the heads of </w:t>
      </w:r>
      <w:proofErr w:type="gramStart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lions;</w:t>
      </w:r>
      <w:proofErr w:type="gramEnd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2CA3B7E8" w14:textId="77777777" w:rsidR="00075FFD" w:rsidRPr="00075FFD" w:rsidRDefault="00075FFD" w:rsidP="00075FFD">
      <w:pPr>
        <w:spacing w:after="0" w:line="240" w:lineRule="auto"/>
        <w:ind w:left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out of their mouths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proceed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fire </w:t>
      </w:r>
    </w:p>
    <w:p w14:paraId="1FD300D9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smoke </w:t>
      </w:r>
    </w:p>
    <w:p w14:paraId="7CD435D5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brimstone. </w:t>
      </w:r>
    </w:p>
    <w:p w14:paraId="742224A3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5CE46F95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18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 third of mankind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was killed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by these three plagues, </w:t>
      </w:r>
    </w:p>
    <w:p w14:paraId="42999666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by the fire </w:t>
      </w:r>
    </w:p>
    <w:p w14:paraId="192B96C8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 smoke </w:t>
      </w:r>
    </w:p>
    <w:p w14:paraId="38443453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 brimstone </w:t>
      </w:r>
    </w:p>
    <w:p w14:paraId="2B981A70" w14:textId="77777777" w:rsidR="00075FFD" w:rsidRPr="00075FFD" w:rsidRDefault="00075FFD" w:rsidP="00075FFD">
      <w:pPr>
        <w:spacing w:after="0" w:line="240" w:lineRule="auto"/>
        <w:ind w:left="360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which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proceeded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out of their mouths. </w:t>
      </w:r>
    </w:p>
    <w:p w14:paraId="053AFCB4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19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For the power of the horses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is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in their mouths and in their </w:t>
      </w:r>
      <w:proofErr w:type="gramStart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tails;</w:t>
      </w:r>
      <w:proofErr w:type="gramEnd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42FD39D7" w14:textId="77777777" w:rsidR="00075FFD" w:rsidRPr="00075FFD" w:rsidRDefault="00075FFD" w:rsidP="00075FFD">
      <w:pPr>
        <w:spacing w:after="0" w:line="240" w:lineRule="auto"/>
        <w:ind w:left="7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for their tails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are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like serpents </w:t>
      </w:r>
    </w:p>
    <w:p w14:paraId="07A0CCA5" w14:textId="77777777" w:rsidR="00075FFD" w:rsidRPr="00075FFD" w:rsidRDefault="00075FFD" w:rsidP="00075FFD">
      <w:pPr>
        <w:spacing w:after="0" w:line="240" w:lineRule="auto"/>
        <w:ind w:left="7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and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have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heads, </w:t>
      </w:r>
    </w:p>
    <w:p w14:paraId="3ED779C2" w14:textId="77777777" w:rsidR="00075FFD" w:rsidRPr="00075FFD" w:rsidRDefault="00075FFD" w:rsidP="00075FFD">
      <w:pPr>
        <w:spacing w:after="0" w:line="240" w:lineRule="auto"/>
        <w:ind w:left="7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with them they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do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harm. </w:t>
      </w:r>
    </w:p>
    <w:p w14:paraId="6B66DA92" w14:textId="77777777" w:rsid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503E8D31" w14:textId="77777777" w:rsid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559A68DB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</w:pPr>
    </w:p>
    <w:p w14:paraId="63DBFDBC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lastRenderedPageBreak/>
        <w:t>20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The rest of mankind, </w:t>
      </w:r>
    </w:p>
    <w:p w14:paraId="09A20851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who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were not killed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by these plagues, </w:t>
      </w:r>
    </w:p>
    <w:p w14:paraId="2825B7EF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did not repent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of the works of their hands, </w:t>
      </w:r>
    </w:p>
    <w:p w14:paraId="4A0E219E" w14:textId="77777777" w:rsidR="00075FFD" w:rsidRPr="00075FFD" w:rsidRDefault="00075FFD" w:rsidP="00075FFD">
      <w:pPr>
        <w:spacing w:after="0" w:line="240" w:lineRule="auto"/>
        <w:ind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so as not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to worship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demons, </w:t>
      </w:r>
    </w:p>
    <w:p w14:paraId="1B2C836A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 idols of gold </w:t>
      </w:r>
    </w:p>
    <w:p w14:paraId="15BA4B42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silver </w:t>
      </w:r>
    </w:p>
    <w:p w14:paraId="26E5DCF9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brass </w:t>
      </w:r>
    </w:p>
    <w:p w14:paraId="5B5B068F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stone </w:t>
      </w:r>
    </w:p>
    <w:p w14:paraId="4E178E70" w14:textId="77777777" w:rsidR="00075FFD" w:rsidRPr="00075FFD" w:rsidRDefault="00075FFD" w:rsidP="00075FFD">
      <w:pPr>
        <w:spacing w:after="0" w:line="240" w:lineRule="auto"/>
        <w:ind w:left="216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of wood, </w:t>
      </w:r>
    </w:p>
    <w:p w14:paraId="78C04D81" w14:textId="77777777" w:rsidR="00075FFD" w:rsidRPr="00075FFD" w:rsidRDefault="00075FFD" w:rsidP="00075FFD">
      <w:pPr>
        <w:spacing w:after="0" w:line="240" w:lineRule="auto"/>
        <w:ind w:left="288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which </w:t>
      </w:r>
      <w:r w:rsidRPr="0061704F">
        <w:rPr>
          <w:rFonts w:eastAsia="Aptos" w:cstheme="minorHAnsi"/>
          <w:kern w:val="2"/>
          <w:sz w:val="20"/>
          <w:szCs w:val="20"/>
          <w14:ligatures w14:val="standardContextual"/>
        </w:rPr>
        <w:t>can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neither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see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046A4082" w14:textId="77777777" w:rsidR="00075FFD" w:rsidRPr="00075FFD" w:rsidRDefault="00075FFD" w:rsidP="00075FFD">
      <w:pPr>
        <w:spacing w:after="0" w:line="240" w:lineRule="auto"/>
        <w:ind w:left="43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nor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hear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7B396B67" w14:textId="77777777" w:rsidR="00075FFD" w:rsidRPr="00075FFD" w:rsidRDefault="00075FFD" w:rsidP="00075FFD">
      <w:pPr>
        <w:spacing w:after="0" w:line="240" w:lineRule="auto"/>
        <w:ind w:left="4320" w:firstLine="72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nor </w:t>
      </w:r>
      <w:proofErr w:type="gramStart"/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walk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;</w:t>
      </w:r>
      <w:proofErr w:type="gramEnd"/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p w14:paraId="64DA46C0" w14:textId="77777777" w:rsidR="00075FFD" w:rsidRPr="00075FFD" w:rsidRDefault="00075FFD" w:rsidP="00075FFD">
      <w:pPr>
        <w:spacing w:after="0" w:line="240" w:lineRule="auto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:vertAlign w:val="superscript"/>
          <w14:ligatures w14:val="standardContextual"/>
        </w:rPr>
        <w:t>21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and they </w:t>
      </w:r>
      <w:r w:rsidRPr="00075FFD">
        <w:rPr>
          <w:rFonts w:eastAsia="Aptos" w:cstheme="minorHAnsi"/>
          <w:kern w:val="2"/>
          <w:sz w:val="20"/>
          <w:szCs w:val="20"/>
          <w:u w:val="single"/>
          <w14:ligatures w14:val="standardContextual"/>
        </w:rPr>
        <w:t>did not repent</w:t>
      </w: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of their murders </w:t>
      </w:r>
    </w:p>
    <w:p w14:paraId="24D9292A" w14:textId="77777777" w:rsidR="00075FFD" w:rsidRPr="00075FFD" w:rsidRDefault="00075FFD" w:rsidP="00075FFD">
      <w:pPr>
        <w:spacing w:after="0" w:line="240" w:lineRule="auto"/>
        <w:ind w:left="216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nor of their sorceries </w:t>
      </w:r>
    </w:p>
    <w:p w14:paraId="3A0CFBF0" w14:textId="77777777" w:rsidR="00075FFD" w:rsidRPr="00075FFD" w:rsidRDefault="00075FFD" w:rsidP="00075FFD">
      <w:pPr>
        <w:spacing w:after="0" w:line="240" w:lineRule="auto"/>
        <w:ind w:left="2160"/>
        <w:rPr>
          <w:rFonts w:eastAsia="Aptos" w:cstheme="minorHAnsi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nor of their immorality </w:t>
      </w:r>
    </w:p>
    <w:p w14:paraId="1F29EB33" w14:textId="77777777" w:rsidR="00075FFD" w:rsidRPr="00075FFD" w:rsidRDefault="00075FFD" w:rsidP="00075FFD">
      <w:pPr>
        <w:spacing w:after="0" w:line="240" w:lineRule="auto"/>
        <w:ind w:left="2160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075FFD">
        <w:rPr>
          <w:rFonts w:eastAsia="Aptos" w:cstheme="minorHAnsi"/>
          <w:kern w:val="2"/>
          <w:sz w:val="20"/>
          <w:szCs w:val="20"/>
          <w14:ligatures w14:val="standardContextual"/>
        </w:rPr>
        <w:t>nor of their thefts.</w:t>
      </w:r>
      <w:r w:rsidRPr="00075FFD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 </w:t>
      </w:r>
    </w:p>
    <w:p w14:paraId="4A116D7E" w14:textId="045DCA8F" w:rsidR="00DC0597" w:rsidRDefault="00DC0597" w:rsidP="00075FF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19A269D2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06C2581D" w14:textId="1FF06ED0" w:rsidR="00DC0597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John says this is the sixth angel. Who are these angels</w:t>
      </w:r>
      <w:r w:rsidR="008924F2">
        <w:rPr>
          <w:sz w:val="24"/>
          <w:szCs w:val="24"/>
          <w:lang w:val="en"/>
        </w:rPr>
        <w:t xml:space="preserve">? </w:t>
      </w:r>
      <w:r w:rsidRPr="000751D5">
        <w:rPr>
          <w:sz w:val="24"/>
          <w:szCs w:val="24"/>
          <w:lang w:val="en"/>
        </w:rPr>
        <w:t>What has been different about this angel and the fifth one?</w:t>
      </w:r>
    </w:p>
    <w:p w14:paraId="70425A04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09B1DA7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3EEA498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2E90BA8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5C7A708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8BAF433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737340C" w14:textId="4D5C3D34" w:rsidR="00845DB9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is the golden altar? (Cf. Rev. 6:9, 8:3-5, 14:18, 14:18, and 16:7) How does it connect to the sixth trumpet?</w:t>
      </w:r>
    </w:p>
    <w:p w14:paraId="3F5EED5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54D431E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7C371FA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FF86214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3E9A59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172C87C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D1BDD98" w14:textId="13842C14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two things identify the four angles in verses 14-15?</w:t>
      </w:r>
    </w:p>
    <w:p w14:paraId="10FDA81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A42AB9A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CB1B682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E271B5A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D513C16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329B1B8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F20C171" w14:textId="70A6941B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is implied by the fact that the four angels are bound?</w:t>
      </w:r>
    </w:p>
    <w:p w14:paraId="122A8EDA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9AEE8E2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1A147A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9A775E4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35409C9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E2FB057" w14:textId="2EFCD641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lastRenderedPageBreak/>
        <w:t xml:space="preserve">What is significant about the </w:t>
      </w:r>
      <w:proofErr w:type="gramStart"/>
      <w:r w:rsidRPr="000751D5">
        <w:rPr>
          <w:sz w:val="24"/>
          <w:szCs w:val="24"/>
          <w:lang w:val="en"/>
        </w:rPr>
        <w:t>Euphrates river</w:t>
      </w:r>
      <w:proofErr w:type="gramEnd"/>
      <w:r w:rsidRPr="000751D5">
        <w:rPr>
          <w:sz w:val="24"/>
          <w:szCs w:val="24"/>
          <w:lang w:val="en"/>
        </w:rPr>
        <w:t>? (Consider consulting a study Bible for help)</w:t>
      </w:r>
    </w:p>
    <w:p w14:paraId="3C4B597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5BEDAB0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A07AA57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4A4D2C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2A74AC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25C3006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2BB31C9" w14:textId="650A40AC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does the timing details of verse 15 tell us about God’s sovereign plans?</w:t>
      </w:r>
    </w:p>
    <w:p w14:paraId="74680C4C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DB542AB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1EA2D81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32D5CC9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D7037A5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DBA996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6AD928A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BBD2FD9" w14:textId="34CADCD1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Why was the sixth angel supposed to release these four bound angels?</w:t>
      </w:r>
    </w:p>
    <w:p w14:paraId="4BD4A34D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17EAEFF" w14:textId="77777777" w:rsidR="000751D5" w:rsidRDefault="000751D5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B0BCD89" w14:textId="77777777" w:rsidR="000751D5" w:rsidRDefault="000751D5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2C587B6" w14:textId="77777777" w:rsidR="000751D5" w:rsidRDefault="000751D5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9DCF549" w14:textId="77777777" w:rsidR="000751D5" w:rsidRDefault="000751D5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7898CE0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32EE474A" w14:textId="27FDFDB5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075FFD">
        <w:rPr>
          <w:sz w:val="24"/>
          <w:szCs w:val="24"/>
        </w:rPr>
        <w:t>Revelation 9:13-21</w:t>
      </w:r>
      <w:r>
        <w:rPr>
          <w:sz w:val="24"/>
          <w:szCs w:val="24"/>
        </w:rPr>
        <w:t xml:space="preserve"> again.</w:t>
      </w:r>
    </w:p>
    <w:p w14:paraId="7A31BA85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60CD7BF2" w14:textId="33D94FAE" w:rsidR="00845DB9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Verse 16 shifts from the four angels to armies of horsemen. What is the connection between these two groups?</w:t>
      </w:r>
    </w:p>
    <w:p w14:paraId="4618E807" w14:textId="77777777" w:rsidR="00E41B6C" w:rsidRDefault="00E41B6C" w:rsidP="000751D5">
      <w:pPr>
        <w:spacing w:after="0" w:line="240" w:lineRule="auto"/>
        <w:rPr>
          <w:sz w:val="24"/>
          <w:szCs w:val="24"/>
          <w:lang w:val="en"/>
        </w:rPr>
      </w:pPr>
    </w:p>
    <w:p w14:paraId="048C5580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6A17F1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3491DAC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53C4C21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5BB09E8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48A2AB6" w14:textId="67E8F819" w:rsidR="00845DB9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Why does John add the fact that he heard the number of the horsemen?</w:t>
      </w:r>
    </w:p>
    <w:p w14:paraId="715D0888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B9873D4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192502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28EB972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3F6DF98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0AF4D03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5F9EE3E" w14:textId="3244299F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How are the riders described in verse 17?</w:t>
      </w:r>
    </w:p>
    <w:p w14:paraId="0254B301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E28EB6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50B39C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55F4C89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55EE420" w14:textId="3DCAA680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lastRenderedPageBreak/>
        <w:t>How are the horses described in verses 17 and 19?</w:t>
      </w:r>
    </w:p>
    <w:p w14:paraId="52B747B9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DB7F807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C8CD18E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5E1CD4F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EE2D29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89EF384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0102ADE" w14:textId="248036E0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are the three plagues of verse 18? Where do these plagues come from?</w:t>
      </w:r>
    </w:p>
    <w:p w14:paraId="24D560FF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9DD3CE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1BE0CF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AAFCCC4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C147FFC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94C50A2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86DBF62" w14:textId="4EFA060D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How do these horsemen compare to the locusts from the fifth trumpet?</w:t>
      </w:r>
    </w:p>
    <w:p w14:paraId="71AC6E29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A9333AF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E0F928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E7AAE7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C5E7AEB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80C3A6A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151212B3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38483A0" w14:textId="04F8845B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How do those who survive the plagues respond in verse 20 and 21?</w:t>
      </w:r>
    </w:p>
    <w:p w14:paraId="719BF36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7DCAAE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92D885F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FBF7E0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5402211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057DE73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9A85454" w14:textId="0E5826E8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do the people worship? How many people worship them?</w:t>
      </w:r>
    </w:p>
    <w:p w14:paraId="14B9CF8D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4494589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40B45C3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65534105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8CBCFD9" w14:textId="2014B808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Why might demons be mentioned first alongside the long description of idols in verse 20?</w:t>
      </w:r>
    </w:p>
    <w:p w14:paraId="5B3329C8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A77C20F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27C16BB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7D7C2F27" w14:textId="77777777" w:rsidR="000751D5" w:rsidRP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5B262F1F" w14:textId="108E16C7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How do these idols compare to God?</w:t>
      </w:r>
    </w:p>
    <w:p w14:paraId="44401D9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2EBCA06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4F299AF1" w14:textId="77777777" w:rsidR="007A35F3" w:rsidRPr="000751D5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03955D9D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4350D2E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3</w:t>
      </w:r>
    </w:p>
    <w:p w14:paraId="52475994" w14:textId="3947720E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075FFD">
        <w:rPr>
          <w:sz w:val="24"/>
          <w:szCs w:val="24"/>
        </w:rPr>
        <w:t xml:space="preserve">Revelation 9:13-21 </w:t>
      </w:r>
      <w:r w:rsidRPr="00CA0721">
        <w:rPr>
          <w:sz w:val="24"/>
          <w:szCs w:val="24"/>
        </w:rPr>
        <w:t>again.</w:t>
      </w:r>
    </w:p>
    <w:p w14:paraId="164461A1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58620F50" w14:textId="67ECE674" w:rsidR="00845DB9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do these idols tell us about the ones who worship them?</w:t>
      </w:r>
    </w:p>
    <w:p w14:paraId="09B12678" w14:textId="77777777" w:rsidR="007A35F3" w:rsidRDefault="007A35F3" w:rsidP="007A35F3">
      <w:pPr>
        <w:spacing w:after="0" w:line="240" w:lineRule="auto"/>
        <w:rPr>
          <w:sz w:val="24"/>
          <w:szCs w:val="24"/>
          <w:lang w:val="en"/>
        </w:rPr>
      </w:pPr>
    </w:p>
    <w:p w14:paraId="4EF152A1" w14:textId="77777777" w:rsidR="007A35F3" w:rsidRDefault="007A35F3" w:rsidP="007A35F3">
      <w:pPr>
        <w:spacing w:after="0" w:line="240" w:lineRule="auto"/>
        <w:rPr>
          <w:sz w:val="24"/>
          <w:szCs w:val="24"/>
          <w:lang w:val="en"/>
        </w:rPr>
      </w:pPr>
    </w:p>
    <w:p w14:paraId="4814D746" w14:textId="77777777" w:rsidR="007A35F3" w:rsidRDefault="007A35F3" w:rsidP="007A35F3">
      <w:pPr>
        <w:spacing w:after="0" w:line="240" w:lineRule="auto"/>
        <w:rPr>
          <w:sz w:val="24"/>
          <w:szCs w:val="24"/>
          <w:lang w:val="en"/>
        </w:rPr>
      </w:pPr>
    </w:p>
    <w:p w14:paraId="4D0998F2" w14:textId="77777777" w:rsidR="007A35F3" w:rsidRPr="007A35F3" w:rsidRDefault="007A35F3" w:rsidP="007A35F3">
      <w:pPr>
        <w:spacing w:after="0" w:line="240" w:lineRule="auto"/>
        <w:rPr>
          <w:sz w:val="24"/>
          <w:szCs w:val="24"/>
          <w:lang w:val="en"/>
        </w:rPr>
      </w:pPr>
    </w:p>
    <w:p w14:paraId="44F2683F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2962037" w14:textId="7157012D" w:rsidR="00845DB9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sins do the people commit in verse 21?</w:t>
      </w:r>
    </w:p>
    <w:p w14:paraId="21BB199B" w14:textId="77777777" w:rsidR="000751D5" w:rsidRDefault="000751D5" w:rsidP="000751D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0E45537" w14:textId="77777777" w:rsidR="007A35F3" w:rsidRDefault="007A35F3" w:rsidP="000751D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480DF61" w14:textId="77777777" w:rsidR="007A35F3" w:rsidRDefault="007A35F3" w:rsidP="000751D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CDB6BC3" w14:textId="77777777" w:rsidR="007A35F3" w:rsidRDefault="007A35F3" w:rsidP="000751D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C76C18D" w14:textId="77777777" w:rsidR="007A35F3" w:rsidRDefault="007A35F3" w:rsidP="000751D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424E949" w14:textId="6D378D1A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is the relationship between verses 20 and 21?</w:t>
      </w:r>
    </w:p>
    <w:p w14:paraId="2288A68A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018FE719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32977CBA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146ED633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00AA28D9" w14:textId="77777777" w:rsidR="007A35F3" w:rsidRPr="000751D5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668AF43E" w14:textId="7DFF9D07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does the response of the rest of mankind teach us about man’s sinfulness?</w:t>
      </w:r>
    </w:p>
    <w:p w14:paraId="6E8F7FB6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2E25664E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06AAF48A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6A0AB7B4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183B69E6" w14:textId="77777777" w:rsidR="007A35F3" w:rsidRPr="000751D5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4DD7C46D" w14:textId="44F858CC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What does the response of the rest of mankind teach us about God’s mercy?</w:t>
      </w:r>
    </w:p>
    <w:p w14:paraId="34E11453" w14:textId="77777777" w:rsidR="000751D5" w:rsidRDefault="000751D5" w:rsidP="000751D5">
      <w:pPr>
        <w:spacing w:after="0" w:line="240" w:lineRule="auto"/>
        <w:rPr>
          <w:sz w:val="24"/>
          <w:szCs w:val="24"/>
          <w:lang w:val="en"/>
        </w:rPr>
      </w:pPr>
    </w:p>
    <w:p w14:paraId="37DF3C02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51B29248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5F1394A2" w14:textId="77777777" w:rsidR="007A35F3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03AD8D75" w14:textId="77777777" w:rsidR="007A35F3" w:rsidRPr="000751D5" w:rsidRDefault="007A35F3" w:rsidP="000751D5">
      <w:pPr>
        <w:spacing w:after="0" w:line="240" w:lineRule="auto"/>
        <w:rPr>
          <w:sz w:val="24"/>
          <w:szCs w:val="24"/>
          <w:lang w:val="en"/>
        </w:rPr>
      </w:pPr>
    </w:p>
    <w:p w14:paraId="14862AAD" w14:textId="2C54D162" w:rsidR="000751D5" w:rsidRDefault="000751D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0751D5">
        <w:rPr>
          <w:sz w:val="24"/>
          <w:szCs w:val="24"/>
          <w:lang w:val="en"/>
        </w:rPr>
        <w:t>How would you summarize this passage in 21 words or less?</w:t>
      </w:r>
    </w:p>
    <w:p w14:paraId="745EA3F6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2735EAE9" w14:textId="77777777" w:rsidR="007A35F3" w:rsidRDefault="007A35F3" w:rsidP="00B743CE">
      <w:pPr>
        <w:spacing w:after="0" w:line="240" w:lineRule="auto"/>
        <w:rPr>
          <w:sz w:val="24"/>
          <w:szCs w:val="24"/>
        </w:rPr>
      </w:pPr>
    </w:p>
    <w:p w14:paraId="3F7A56CA" w14:textId="77777777" w:rsidR="007A35F3" w:rsidRDefault="007A35F3" w:rsidP="00B743CE">
      <w:pPr>
        <w:spacing w:after="0" w:line="240" w:lineRule="auto"/>
        <w:rPr>
          <w:sz w:val="24"/>
          <w:szCs w:val="24"/>
        </w:rPr>
      </w:pPr>
    </w:p>
    <w:p w14:paraId="3135F8C7" w14:textId="77777777" w:rsidR="007A35F3" w:rsidRDefault="007A35F3" w:rsidP="00B743CE">
      <w:pPr>
        <w:spacing w:after="0" w:line="240" w:lineRule="auto"/>
        <w:rPr>
          <w:sz w:val="24"/>
          <w:szCs w:val="24"/>
        </w:rPr>
      </w:pPr>
    </w:p>
    <w:p w14:paraId="5327974C" w14:textId="77777777" w:rsidR="007A35F3" w:rsidRDefault="007A35F3" w:rsidP="00B743CE">
      <w:pPr>
        <w:spacing w:after="0" w:line="240" w:lineRule="auto"/>
        <w:rPr>
          <w:sz w:val="24"/>
          <w:szCs w:val="24"/>
        </w:rPr>
      </w:pPr>
    </w:p>
    <w:p w14:paraId="6DC5073B" w14:textId="43E7DD85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7A35F3">
        <w:rPr>
          <w:sz w:val="24"/>
          <w:szCs w:val="24"/>
        </w:rPr>
        <w:t xml:space="preserve">for those you know who are lost and in need of God’s radical regeneration of their sinful hearts. Pray in light of God’s present and long-suffering </w:t>
      </w:r>
      <w:proofErr w:type="gramStart"/>
      <w:r w:rsidR="007A35F3">
        <w:rPr>
          <w:sz w:val="24"/>
          <w:szCs w:val="24"/>
        </w:rPr>
        <w:t>mercy, and</w:t>
      </w:r>
      <w:proofErr w:type="gramEnd"/>
      <w:r w:rsidR="007A35F3">
        <w:rPr>
          <w:sz w:val="24"/>
          <w:szCs w:val="24"/>
        </w:rPr>
        <w:t xml:space="preserve"> thank Him for the mercy He showed on you even while you were under such condemnation.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FD61" w14:textId="77777777" w:rsidR="008B54BA" w:rsidRDefault="008B54BA" w:rsidP="00ED3079">
      <w:pPr>
        <w:spacing w:after="0" w:line="240" w:lineRule="auto"/>
      </w:pPr>
      <w:r>
        <w:separator/>
      </w:r>
    </w:p>
  </w:endnote>
  <w:endnote w:type="continuationSeparator" w:id="0">
    <w:p w14:paraId="3C5E3A21" w14:textId="77777777" w:rsidR="008B54BA" w:rsidRDefault="008B54BA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EF942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86F8" w14:textId="77777777" w:rsidR="008B54BA" w:rsidRDefault="008B54BA" w:rsidP="00ED3079">
      <w:pPr>
        <w:spacing w:after="0" w:line="240" w:lineRule="auto"/>
      </w:pPr>
      <w:r>
        <w:separator/>
      </w:r>
    </w:p>
  </w:footnote>
  <w:footnote w:type="continuationSeparator" w:id="0">
    <w:p w14:paraId="3C7D6273" w14:textId="77777777" w:rsidR="008B54BA" w:rsidRDefault="008B54BA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01B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655974D4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8953521">
    <w:abstractNumId w:val="8"/>
  </w:num>
  <w:num w:numId="2" w16cid:durableId="1005014266">
    <w:abstractNumId w:val="6"/>
  </w:num>
  <w:num w:numId="3" w16cid:durableId="1551109958">
    <w:abstractNumId w:val="10"/>
  </w:num>
  <w:num w:numId="4" w16cid:durableId="1099445716">
    <w:abstractNumId w:val="5"/>
  </w:num>
  <w:num w:numId="5" w16cid:durableId="1369649914">
    <w:abstractNumId w:val="1"/>
  </w:num>
  <w:num w:numId="6" w16cid:durableId="1925989919">
    <w:abstractNumId w:val="9"/>
  </w:num>
  <w:num w:numId="7" w16cid:durableId="1971979967">
    <w:abstractNumId w:val="11"/>
  </w:num>
  <w:num w:numId="8" w16cid:durableId="1532722813">
    <w:abstractNumId w:val="3"/>
  </w:num>
  <w:num w:numId="9" w16cid:durableId="1050106391">
    <w:abstractNumId w:val="7"/>
  </w:num>
  <w:num w:numId="10" w16cid:durableId="1550730355">
    <w:abstractNumId w:val="0"/>
  </w:num>
  <w:num w:numId="11" w16cid:durableId="22754638">
    <w:abstractNumId w:val="4"/>
  </w:num>
  <w:num w:numId="12" w16cid:durableId="2128885379">
    <w:abstractNumId w:val="12"/>
  </w:num>
  <w:num w:numId="13" w16cid:durableId="166659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18"/>
    <w:rsid w:val="00005FBF"/>
    <w:rsid w:val="000377AA"/>
    <w:rsid w:val="00056B21"/>
    <w:rsid w:val="00070889"/>
    <w:rsid w:val="00071CC6"/>
    <w:rsid w:val="000751D5"/>
    <w:rsid w:val="00075FFD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1F7159"/>
    <w:rsid w:val="002102DD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26C18"/>
    <w:rsid w:val="00533EAA"/>
    <w:rsid w:val="00540286"/>
    <w:rsid w:val="00554669"/>
    <w:rsid w:val="005708BB"/>
    <w:rsid w:val="005C754F"/>
    <w:rsid w:val="005E7714"/>
    <w:rsid w:val="00606EB8"/>
    <w:rsid w:val="006122A8"/>
    <w:rsid w:val="0061704F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67DAD"/>
    <w:rsid w:val="007A35F3"/>
    <w:rsid w:val="007B7665"/>
    <w:rsid w:val="007C20C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924F2"/>
    <w:rsid w:val="008B54BA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B696"/>
  <w15:chartTrackingRefBased/>
  <w15:docId w15:val="{F1EE050F-CE11-4535-A84E-5F8ECD49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Downloads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0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Fulmer</dc:creator>
  <cp:keywords/>
  <dc:description/>
  <cp:lastModifiedBy>Campbell Bortel</cp:lastModifiedBy>
  <cp:revision>2</cp:revision>
  <cp:lastPrinted>2024-11-21T22:22:00Z</cp:lastPrinted>
  <dcterms:created xsi:type="dcterms:W3CDTF">2024-11-21T22:23:00Z</dcterms:created>
  <dcterms:modified xsi:type="dcterms:W3CDTF">2024-11-21T22:23:00Z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